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EF082" w14:textId="2611E247" w:rsidR="003D07D9" w:rsidRPr="00485087" w:rsidRDefault="00F95128" w:rsidP="00372179">
      <w:pPr>
        <w:pStyle w:val="berschrift2"/>
      </w:pPr>
      <w:r>
        <w:t xml:space="preserve">Welfare: </w:t>
      </w:r>
      <w:r w:rsidR="00C932EA" w:rsidRPr="00485087">
        <w:t>Nuovo studio dell’IPL</w:t>
      </w:r>
    </w:p>
    <w:p w14:paraId="1C2D5C02" w14:textId="5924F517" w:rsidR="000E65D8" w:rsidRPr="00485087" w:rsidRDefault="007D04CC" w:rsidP="00143B11">
      <w:pPr>
        <w:pStyle w:val="Untertitel"/>
        <w:rPr>
          <w:rFonts w:ascii="Source Sans Pro Black" w:hAnsi="Source Sans Pro Black"/>
          <w:sz w:val="44"/>
          <w:szCs w:val="44"/>
        </w:rPr>
      </w:pPr>
      <w:r w:rsidRPr="00485087">
        <w:rPr>
          <w:rFonts w:ascii="Source Sans Pro Black" w:hAnsi="Source Sans Pro Black"/>
          <w:sz w:val="44"/>
          <w:szCs w:val="44"/>
        </w:rPr>
        <w:t>In futuro la cura sarà un lavoro di rete</w:t>
      </w:r>
      <w:r w:rsidR="000E65D8" w:rsidRPr="00485087">
        <w:rPr>
          <w:rFonts w:ascii="Source Sans Pro Black" w:hAnsi="Source Sans Pro Black"/>
          <w:sz w:val="44"/>
          <w:szCs w:val="44"/>
        </w:rPr>
        <w:t xml:space="preserve"> </w:t>
      </w:r>
    </w:p>
    <w:p w14:paraId="132F75B9" w14:textId="77777777" w:rsidR="000E65D8" w:rsidRPr="00485087" w:rsidRDefault="000E65D8" w:rsidP="00143B11">
      <w:pPr>
        <w:pStyle w:val="Untertitel"/>
        <w:rPr>
          <w:rFonts w:ascii="Source Sans Pro Black" w:hAnsi="Source Sans Pro Black"/>
          <w:sz w:val="44"/>
          <w:szCs w:val="44"/>
        </w:rPr>
      </w:pPr>
    </w:p>
    <w:p w14:paraId="250071DD" w14:textId="47423E80" w:rsidR="00D86C23" w:rsidRPr="00485087" w:rsidRDefault="007D04CC" w:rsidP="00143B11">
      <w:pPr>
        <w:pStyle w:val="Untertitel"/>
      </w:pPr>
      <w:r w:rsidRPr="00485087">
        <w:t xml:space="preserve">Negli ultimi anni è cresciuto il numero dei beneficiari dell’assegno </w:t>
      </w:r>
      <w:proofErr w:type="gramStart"/>
      <w:r w:rsidRPr="00485087">
        <w:t>di</w:t>
      </w:r>
      <w:proofErr w:type="gramEnd"/>
      <w:r w:rsidRPr="00485087">
        <w:t xml:space="preserve"> cura provinciale</w:t>
      </w:r>
      <w:r w:rsidR="00957AD2" w:rsidRPr="00485087">
        <w:t xml:space="preserve"> in Alto Adige</w:t>
      </w:r>
      <w:r w:rsidRPr="00485087">
        <w:t xml:space="preserve">. Si tratta di un andamento già previsto che proseguirà sicuramente anche in futuro. Ci sarà tuttavia bisogno di nuove forme di cura che pongano come priorità la qualità e la </w:t>
      </w:r>
      <w:r w:rsidR="00240FED">
        <w:t>cooperazione</w:t>
      </w:r>
      <w:r w:rsidRPr="00485087">
        <w:t xml:space="preserve"> in rete. Lo rileva il nuovo studio dell’IPL sull’assegno di cura. Il Presidente dell’IPL</w:t>
      </w:r>
      <w:r w:rsidR="00240FED">
        <w:t>,</w:t>
      </w:r>
      <w:r w:rsidRPr="00485087">
        <w:t xml:space="preserve"> Toni Serafini</w:t>
      </w:r>
      <w:r w:rsidR="00240FED">
        <w:t>,</w:t>
      </w:r>
      <w:r w:rsidRPr="00485087">
        <w:t xml:space="preserve"> osserva in merito: “</w:t>
      </w:r>
      <w:r w:rsidR="00957AD2" w:rsidRPr="00485087">
        <w:t>Il grado di</w:t>
      </w:r>
      <w:r w:rsidRPr="00485087">
        <w:t xml:space="preserve"> sviluppo di una società si </w:t>
      </w:r>
      <w:r w:rsidR="001C02D8">
        <w:t>vede</w:t>
      </w:r>
      <w:r w:rsidR="00957AD2" w:rsidRPr="00485087">
        <w:t xml:space="preserve"> anche da </w:t>
      </w:r>
      <w:r w:rsidRPr="00485087">
        <w:t xml:space="preserve">come tratta i più deboli e gli anziani. </w:t>
      </w:r>
      <w:r w:rsidR="00957AD2" w:rsidRPr="00485087">
        <w:t>È una</w:t>
      </w:r>
      <w:r w:rsidRPr="00485087">
        <w:t xml:space="preserve"> </w:t>
      </w:r>
      <w:proofErr w:type="gramStart"/>
      <w:r w:rsidRPr="00485087">
        <w:t>tematica</w:t>
      </w:r>
      <w:proofErr w:type="gramEnd"/>
      <w:r w:rsidRPr="00485087">
        <w:t xml:space="preserve"> che </w:t>
      </w:r>
      <w:r w:rsidR="00957AD2" w:rsidRPr="00485087">
        <w:t>ci</w:t>
      </w:r>
      <w:r w:rsidRPr="00485087">
        <w:t xml:space="preserve"> </w:t>
      </w:r>
      <w:r w:rsidR="00957AD2" w:rsidRPr="00485087">
        <w:t>sta molto a cuore.</w:t>
      </w:r>
      <w:r w:rsidR="00D86C23" w:rsidRPr="00485087">
        <w:t xml:space="preserve">” L’autore dello studio, il ricercatore dell’IPL </w:t>
      </w:r>
      <w:r w:rsidR="000E65D8" w:rsidRPr="00485087">
        <w:t xml:space="preserve">Josef </w:t>
      </w:r>
      <w:proofErr w:type="spellStart"/>
      <w:r w:rsidR="000E65D8" w:rsidRPr="00485087">
        <w:t>Unte</w:t>
      </w:r>
      <w:r w:rsidR="000E65D8" w:rsidRPr="00485087">
        <w:t>r</w:t>
      </w:r>
      <w:r w:rsidR="000E65D8" w:rsidRPr="00485087">
        <w:t>marzoner</w:t>
      </w:r>
      <w:proofErr w:type="spellEnd"/>
      <w:r w:rsidR="00D86C23" w:rsidRPr="00485087">
        <w:t xml:space="preserve">, ha analizzato a fondo lo sviluppo </w:t>
      </w:r>
      <w:r w:rsidR="00185C55" w:rsidRPr="00485087">
        <w:t>degli</w:t>
      </w:r>
      <w:r w:rsidR="00D86C23" w:rsidRPr="00485087">
        <w:t xml:space="preserve"> interventi per la non autosufficienza in Alto Adige</w:t>
      </w:r>
      <w:r w:rsidR="00185C55" w:rsidRPr="00485087">
        <w:t xml:space="preserve"> e le sfide che dovrà affrontare la Provincia. </w:t>
      </w:r>
      <w:r w:rsidR="00D86C23" w:rsidRPr="00485087">
        <w:t xml:space="preserve">L’assegno di cura </w:t>
      </w:r>
      <w:r w:rsidR="00240FED">
        <w:t>era</w:t>
      </w:r>
      <w:r w:rsidR="00D86C23" w:rsidRPr="00485087">
        <w:t xml:space="preserve"> stato introdotto nel </w:t>
      </w:r>
      <w:r w:rsidR="000E65D8" w:rsidRPr="00485087">
        <w:t xml:space="preserve">2008 </w:t>
      </w:r>
      <w:r w:rsidR="00D86C23" w:rsidRPr="00485087">
        <w:t>p</w:t>
      </w:r>
      <w:r w:rsidR="00485087">
        <w:t xml:space="preserve">er </w:t>
      </w:r>
      <w:proofErr w:type="gramStart"/>
      <w:r w:rsidR="00485087">
        <w:t>i</w:t>
      </w:r>
      <w:r w:rsidR="00485087">
        <w:t>n</w:t>
      </w:r>
      <w:r w:rsidR="00485087">
        <w:t>centivare</w:t>
      </w:r>
      <w:proofErr w:type="gramEnd"/>
      <w:r w:rsidR="00485087">
        <w:t xml:space="preserve"> la cura dei fami</w:t>
      </w:r>
      <w:r w:rsidR="00D86C23" w:rsidRPr="00485087">
        <w:t>liari a domicilio e togliere così carichi di lavoro alle case di riposo.</w:t>
      </w:r>
    </w:p>
    <w:p w14:paraId="5CAD6DD1" w14:textId="77777777" w:rsidR="0062383F" w:rsidRPr="00485087" w:rsidRDefault="0062383F" w:rsidP="0062383F">
      <w:pPr>
        <w:rPr>
          <w:rFonts w:ascii="Source Sans Pro" w:hAnsi="Source Sans Pro"/>
          <w:color w:val="000000" w:themeColor="text1"/>
          <w:lang w:val="it-IT"/>
        </w:rPr>
      </w:pPr>
    </w:p>
    <w:p w14:paraId="161056CC" w14:textId="3A519201" w:rsidR="00B60A79" w:rsidRPr="00485087" w:rsidRDefault="00796215" w:rsidP="000E65D8">
      <w:pPr>
        <w:rPr>
          <w:rFonts w:ascii="Source Sans Pro" w:hAnsi="Source Sans Pro"/>
          <w:color w:val="000000" w:themeColor="text1"/>
          <w:lang w:val="it-IT"/>
        </w:rPr>
      </w:pPr>
      <w:r w:rsidRPr="00485087">
        <w:rPr>
          <w:rFonts w:ascii="Source Sans Pro" w:hAnsi="Source Sans Pro"/>
          <w:color w:val="000000" w:themeColor="text1"/>
          <w:lang w:val="it-IT"/>
        </w:rPr>
        <w:t xml:space="preserve">I cambiamenti in atto nella nostra società hanno inciso molto sulla </w:t>
      </w:r>
      <w:r w:rsidR="00D86C23" w:rsidRPr="00485087">
        <w:rPr>
          <w:rFonts w:ascii="Source Sans Pro" w:hAnsi="Source Sans Pro"/>
          <w:color w:val="000000" w:themeColor="text1"/>
          <w:lang w:val="it-IT"/>
        </w:rPr>
        <w:t>cura a do</w:t>
      </w:r>
      <w:r w:rsidR="00485087">
        <w:rPr>
          <w:rFonts w:ascii="Source Sans Pro" w:hAnsi="Source Sans Pro"/>
          <w:color w:val="000000" w:themeColor="text1"/>
          <w:lang w:val="it-IT"/>
        </w:rPr>
        <w:t xml:space="preserve">micilio. </w:t>
      </w:r>
      <w:r w:rsidR="00A411D9">
        <w:rPr>
          <w:rFonts w:ascii="Source Sans Pro" w:hAnsi="Source Sans Pro"/>
          <w:color w:val="000000" w:themeColor="text1"/>
          <w:lang w:val="it-IT"/>
        </w:rPr>
        <w:t>La dimensione m</w:t>
      </w:r>
      <w:r w:rsidR="00A411D9">
        <w:rPr>
          <w:rFonts w:ascii="Source Sans Pro" w:hAnsi="Source Sans Pro"/>
          <w:color w:val="000000" w:themeColor="text1"/>
          <w:lang w:val="it-IT"/>
        </w:rPr>
        <w:t>e</w:t>
      </w:r>
      <w:r w:rsidR="00A411D9">
        <w:rPr>
          <w:rFonts w:ascii="Source Sans Pro" w:hAnsi="Source Sans Pro"/>
          <w:color w:val="000000" w:themeColor="text1"/>
          <w:lang w:val="it-IT"/>
        </w:rPr>
        <w:t xml:space="preserve">dia dei </w:t>
      </w:r>
      <w:r w:rsidR="00485087">
        <w:rPr>
          <w:rFonts w:ascii="Source Sans Pro" w:hAnsi="Source Sans Pro"/>
          <w:color w:val="000000" w:themeColor="text1"/>
          <w:lang w:val="it-IT"/>
        </w:rPr>
        <w:t>nuclei fami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liari </w:t>
      </w:r>
      <w:r w:rsidR="00A411D9">
        <w:rPr>
          <w:rFonts w:ascii="Source Sans Pro" w:hAnsi="Source Sans Pro"/>
          <w:color w:val="000000" w:themeColor="text1"/>
          <w:lang w:val="it-IT"/>
        </w:rPr>
        <w:t>si è ridotta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, le donne spesso lavorano e 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>il tempo a disposizione per la cura dei f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>a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 xml:space="preserve">miliari è sempre meno. </w:t>
      </w:r>
      <w:r w:rsidRPr="00485087">
        <w:rPr>
          <w:rFonts w:ascii="Source Sans Pro" w:hAnsi="Source Sans Pro"/>
          <w:color w:val="000000" w:themeColor="text1"/>
          <w:lang w:val="it-IT"/>
        </w:rPr>
        <w:t>Si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 xml:space="preserve"> osserva 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pertanto 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 xml:space="preserve">un 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generale 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>calo della disponibilità alla cura, mentre la soci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>e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>tà invecchia sempre di più e cresce la non autosufficienza. “</w:t>
      </w:r>
      <w:r w:rsidR="001C02D8">
        <w:rPr>
          <w:rFonts w:ascii="Source Sans Pro" w:hAnsi="Source Sans Pro"/>
          <w:color w:val="000000" w:themeColor="text1"/>
          <w:lang w:val="it-IT"/>
        </w:rPr>
        <w:t xml:space="preserve">La conseguenza è un aumento della 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>doma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>n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 xml:space="preserve">da di badanti e di servizi che possono essere </w:t>
      </w:r>
      <w:r w:rsidR="00240FED">
        <w:rPr>
          <w:rFonts w:ascii="Source Sans Pro" w:hAnsi="Source Sans Pro"/>
          <w:color w:val="000000" w:themeColor="text1"/>
          <w:lang w:val="it-IT"/>
        </w:rPr>
        <w:t>domiciliari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>, semiresidenziali o resi</w:t>
      </w:r>
      <w:r w:rsidR="00485087">
        <w:rPr>
          <w:rFonts w:ascii="Source Sans Pro" w:hAnsi="Source Sans Pro"/>
          <w:color w:val="000000" w:themeColor="text1"/>
          <w:lang w:val="it-IT"/>
        </w:rPr>
        <w:t>denziali. Per far sì che i fami</w:t>
      </w:r>
      <w:r w:rsidR="00AC1DF0" w:rsidRPr="00485087">
        <w:rPr>
          <w:rFonts w:ascii="Source Sans Pro" w:hAnsi="Source Sans Pro"/>
          <w:color w:val="000000" w:themeColor="text1"/>
          <w:lang w:val="it-IT"/>
        </w:rPr>
        <w:t xml:space="preserve">liari continuino anche in futuro a curare le persone non autosufficienti occorreranno nuovi incentivi e sostegni da parte della mano pubblica”, scrive l’IPL nello studio. </w:t>
      </w:r>
      <w:r w:rsidR="00714209" w:rsidRPr="00485087">
        <w:rPr>
          <w:rFonts w:ascii="Source Sans Pro" w:hAnsi="Source Sans Pro"/>
          <w:color w:val="000000" w:themeColor="text1"/>
          <w:lang w:val="it-IT"/>
        </w:rPr>
        <w:t xml:space="preserve">Oggi la cura </w:t>
      </w:r>
      <w:proofErr w:type="gramStart"/>
      <w:r w:rsidR="00714209" w:rsidRPr="00485087">
        <w:rPr>
          <w:rFonts w:ascii="Source Sans Pro" w:hAnsi="Source Sans Pro"/>
          <w:color w:val="000000" w:themeColor="text1"/>
          <w:lang w:val="it-IT"/>
        </w:rPr>
        <w:t>viene</w:t>
      </w:r>
      <w:proofErr w:type="gramEnd"/>
      <w:r w:rsidR="00714209" w:rsidRPr="00485087">
        <w:rPr>
          <w:rFonts w:ascii="Source Sans Pro" w:hAnsi="Source Sans Pro"/>
          <w:color w:val="000000" w:themeColor="text1"/>
          <w:lang w:val="it-IT"/>
        </w:rPr>
        <w:t xml:space="preserve"> ripartita su fa</w:t>
      </w:r>
      <w:r w:rsidR="00A411D9">
        <w:rPr>
          <w:rFonts w:ascii="Source Sans Pro" w:hAnsi="Source Sans Pro"/>
          <w:color w:val="000000" w:themeColor="text1"/>
          <w:lang w:val="it-IT"/>
        </w:rPr>
        <w:t>mi</w:t>
      </w:r>
      <w:r w:rsidR="00714209" w:rsidRPr="00485087">
        <w:rPr>
          <w:rFonts w:ascii="Source Sans Pro" w:hAnsi="Source Sans Pro"/>
          <w:color w:val="000000" w:themeColor="text1"/>
          <w:lang w:val="it-IT"/>
        </w:rPr>
        <w:t>liari</w:t>
      </w:r>
      <w:r w:rsidR="006F6C49" w:rsidRPr="00485087">
        <w:rPr>
          <w:rFonts w:ascii="Source Sans Pro" w:hAnsi="Source Sans Pro"/>
          <w:color w:val="000000" w:themeColor="text1"/>
          <w:lang w:val="it-IT"/>
        </w:rPr>
        <w:t xml:space="preserve">, </w:t>
      </w:r>
      <w:r w:rsidRPr="00485087">
        <w:rPr>
          <w:rFonts w:ascii="Source Sans Pro" w:hAnsi="Source Sans Pro"/>
          <w:color w:val="000000" w:themeColor="text1"/>
          <w:lang w:val="it-IT"/>
        </w:rPr>
        <w:t>badanti</w:t>
      </w:r>
      <w:r w:rsidR="006F6C49" w:rsidRPr="00485087">
        <w:rPr>
          <w:rFonts w:ascii="Source Sans Pro" w:hAnsi="Source Sans Pro"/>
          <w:color w:val="000000" w:themeColor="text1"/>
          <w:lang w:val="it-IT"/>
        </w:rPr>
        <w:t xml:space="preserve"> privat</w:t>
      </w:r>
      <w:r w:rsidRPr="00485087">
        <w:rPr>
          <w:rFonts w:ascii="Source Sans Pro" w:hAnsi="Source Sans Pro"/>
          <w:color w:val="000000" w:themeColor="text1"/>
          <w:lang w:val="it-IT"/>
        </w:rPr>
        <w:t>e</w:t>
      </w:r>
      <w:r w:rsidR="006F6C49" w:rsidRPr="00485087">
        <w:rPr>
          <w:rFonts w:ascii="Source Sans Pro" w:hAnsi="Source Sans Pro"/>
          <w:color w:val="000000" w:themeColor="text1"/>
          <w:lang w:val="it-IT"/>
        </w:rPr>
        <w:t xml:space="preserve"> e operatori professionali. In futuro vi sarà un</w:t>
      </w:r>
      <w:r w:rsidR="00F95128">
        <w:rPr>
          <w:rFonts w:ascii="Source Sans Pro" w:hAnsi="Source Sans Pro"/>
          <w:color w:val="000000" w:themeColor="text1"/>
          <w:lang w:val="it-IT"/>
        </w:rPr>
        <w:t>a</w:t>
      </w:r>
      <w:r w:rsidR="006F6C49" w:rsidRPr="00485087">
        <w:rPr>
          <w:rFonts w:ascii="Source Sans Pro" w:hAnsi="Source Sans Pro"/>
          <w:color w:val="000000" w:themeColor="text1"/>
          <w:lang w:val="it-IT"/>
        </w:rPr>
        <w:t xml:space="preserve"> maggiore </w:t>
      </w:r>
      <w:r w:rsidR="00F95128">
        <w:rPr>
          <w:rFonts w:ascii="Source Sans Pro" w:hAnsi="Source Sans Pro"/>
          <w:color w:val="000000" w:themeColor="text1"/>
          <w:lang w:val="it-IT"/>
        </w:rPr>
        <w:t xml:space="preserve">interazione </w:t>
      </w:r>
      <w:r w:rsidR="006F6C49" w:rsidRPr="00485087">
        <w:rPr>
          <w:rFonts w:ascii="Source Sans Pro" w:hAnsi="Source Sans Pro"/>
          <w:color w:val="000000" w:themeColor="text1"/>
          <w:lang w:val="it-IT"/>
        </w:rPr>
        <w:t xml:space="preserve">tra questi soggetti, spiega </w:t>
      </w:r>
      <w:proofErr w:type="spellStart"/>
      <w:r w:rsidR="000E65D8" w:rsidRPr="00485087">
        <w:rPr>
          <w:rFonts w:ascii="Source Sans Pro" w:hAnsi="Source Sans Pro"/>
          <w:color w:val="000000" w:themeColor="text1"/>
          <w:lang w:val="it-IT"/>
        </w:rPr>
        <w:t>Untermarzoner</w:t>
      </w:r>
      <w:proofErr w:type="spellEnd"/>
      <w:r w:rsidR="000E65D8" w:rsidRPr="00485087">
        <w:rPr>
          <w:rFonts w:ascii="Source Sans Pro" w:hAnsi="Source Sans Pro"/>
          <w:color w:val="000000" w:themeColor="text1"/>
          <w:lang w:val="it-IT"/>
        </w:rPr>
        <w:t xml:space="preserve">. </w:t>
      </w:r>
      <w:r w:rsidR="006F6C49" w:rsidRPr="00485087">
        <w:rPr>
          <w:rFonts w:ascii="Source Sans Pro" w:hAnsi="Source Sans Pro"/>
          <w:color w:val="000000" w:themeColor="text1"/>
          <w:lang w:val="it-IT"/>
        </w:rPr>
        <w:t>Esisteranno forme miste tra cura a domicilio e strutture resi</w:t>
      </w:r>
      <w:r w:rsidR="0047232F" w:rsidRPr="00485087">
        <w:rPr>
          <w:rFonts w:ascii="Source Sans Pro" w:hAnsi="Source Sans Pro"/>
          <w:color w:val="000000" w:themeColor="text1"/>
          <w:lang w:val="it-IT"/>
        </w:rPr>
        <w:t xml:space="preserve">denziali. 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Per garantire una copertura </w:t>
      </w:r>
      <w:r w:rsidR="00B60A79" w:rsidRPr="00485087">
        <w:rPr>
          <w:rFonts w:ascii="Source Sans Pro" w:hAnsi="Source Sans Pro"/>
          <w:color w:val="000000" w:themeColor="text1"/>
          <w:lang w:val="it-IT"/>
        </w:rPr>
        <w:t xml:space="preserve">di alta qualità 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del fabbisogno di cura </w:t>
      </w:r>
      <w:r w:rsidR="00240FED">
        <w:rPr>
          <w:rFonts w:ascii="Source Sans Pro" w:hAnsi="Source Sans Pro"/>
          <w:color w:val="000000" w:themeColor="text1"/>
          <w:lang w:val="it-IT"/>
        </w:rPr>
        <w:t>si dovrà</w:t>
      </w:r>
      <w:proofErr w:type="gramStart"/>
      <w:r w:rsidR="00B60A79" w:rsidRPr="00485087">
        <w:rPr>
          <w:rFonts w:ascii="Source Sans Pro" w:hAnsi="Source Sans Pro"/>
          <w:color w:val="000000" w:themeColor="text1"/>
          <w:lang w:val="it-IT"/>
        </w:rPr>
        <w:t xml:space="preserve"> </w:t>
      </w:r>
      <w:r w:rsidR="00240FED">
        <w:rPr>
          <w:rFonts w:ascii="Source Sans Pro" w:hAnsi="Source Sans Pro"/>
          <w:color w:val="000000" w:themeColor="text1"/>
          <w:lang w:val="it-IT"/>
        </w:rPr>
        <w:t>infatti</w:t>
      </w:r>
      <w:proofErr w:type="gramEnd"/>
      <w:r w:rsidR="00240FED">
        <w:rPr>
          <w:rFonts w:ascii="Source Sans Pro" w:hAnsi="Source Sans Pro"/>
          <w:color w:val="000000" w:themeColor="text1"/>
          <w:lang w:val="it-IT"/>
        </w:rPr>
        <w:t xml:space="preserve"> </w:t>
      </w:r>
      <w:r w:rsidR="00B60A79" w:rsidRPr="00485087">
        <w:rPr>
          <w:rFonts w:ascii="Source Sans Pro" w:hAnsi="Source Sans Pro"/>
          <w:color w:val="000000" w:themeColor="text1"/>
          <w:lang w:val="it-IT"/>
        </w:rPr>
        <w:t xml:space="preserve">trovare </w:t>
      </w:r>
      <w:r w:rsidR="00643F03" w:rsidRPr="00485087">
        <w:rPr>
          <w:rFonts w:ascii="Source Sans Pro" w:hAnsi="Source Sans Pro"/>
          <w:color w:val="000000" w:themeColor="text1"/>
          <w:lang w:val="it-IT"/>
        </w:rPr>
        <w:t xml:space="preserve">il giusto mix tra prestazioni </w:t>
      </w:r>
      <w:r w:rsidR="00F95128">
        <w:rPr>
          <w:rFonts w:ascii="Source Sans Pro" w:hAnsi="Source Sans Pro"/>
          <w:color w:val="000000" w:themeColor="text1"/>
          <w:lang w:val="it-IT"/>
        </w:rPr>
        <w:t>in denaro e in beni/servizi</w:t>
      </w:r>
      <w:r w:rsidR="00B60A79" w:rsidRPr="00485087">
        <w:rPr>
          <w:rFonts w:ascii="Source Sans Pro" w:hAnsi="Source Sans Pro"/>
          <w:color w:val="000000" w:themeColor="text1"/>
          <w:lang w:val="it-IT"/>
        </w:rPr>
        <w:t>.</w:t>
      </w:r>
    </w:p>
    <w:p w14:paraId="28DF6904" w14:textId="77777777" w:rsidR="000E65D8" w:rsidRPr="00485087" w:rsidRDefault="000E65D8" w:rsidP="000E65D8">
      <w:pPr>
        <w:rPr>
          <w:rFonts w:ascii="Source Sans Pro" w:hAnsi="Source Sans Pro"/>
          <w:color w:val="000000" w:themeColor="text1"/>
          <w:lang w:val="it-IT"/>
        </w:rPr>
      </w:pPr>
    </w:p>
    <w:p w14:paraId="5FB2BB46" w14:textId="69AA64A5" w:rsidR="00F95128" w:rsidRPr="00F95128" w:rsidRDefault="00F95128" w:rsidP="00643F03">
      <w:pPr>
        <w:rPr>
          <w:rFonts w:ascii="Source Sans Pro" w:hAnsi="Source Sans Pro"/>
          <w:b/>
          <w:color w:val="000000" w:themeColor="text1"/>
          <w:lang w:val="it-IT"/>
        </w:rPr>
      </w:pPr>
      <w:r>
        <w:rPr>
          <w:rFonts w:ascii="Source Sans Pro" w:hAnsi="Source Sans Pro"/>
          <w:b/>
          <w:color w:val="000000" w:themeColor="text1"/>
          <w:lang w:val="it-IT"/>
        </w:rPr>
        <w:t>P</w:t>
      </w:r>
      <w:r w:rsidRPr="00F95128">
        <w:rPr>
          <w:rFonts w:ascii="Source Sans Pro" w:hAnsi="Source Sans Pro"/>
          <w:b/>
          <w:color w:val="000000" w:themeColor="text1"/>
          <w:lang w:val="it-IT"/>
        </w:rPr>
        <w:t>riorità per il futuro</w:t>
      </w:r>
      <w:r>
        <w:rPr>
          <w:rFonts w:ascii="Source Sans Pro" w:hAnsi="Source Sans Pro"/>
          <w:b/>
          <w:color w:val="000000" w:themeColor="text1"/>
          <w:lang w:val="it-IT"/>
        </w:rPr>
        <w:t>:</w:t>
      </w:r>
      <w:r w:rsidRPr="00F95128">
        <w:rPr>
          <w:rFonts w:ascii="Source Sans Pro" w:hAnsi="Source Sans Pro"/>
          <w:b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b/>
          <w:color w:val="000000" w:themeColor="text1"/>
          <w:lang w:val="it-IT"/>
        </w:rPr>
        <w:t>a</w:t>
      </w:r>
      <w:r w:rsidRPr="00F95128">
        <w:rPr>
          <w:rFonts w:ascii="Source Sans Pro" w:hAnsi="Source Sans Pro"/>
          <w:b/>
          <w:color w:val="000000" w:themeColor="text1"/>
          <w:lang w:val="it-IT"/>
        </w:rPr>
        <w:t>lta qualità della cura</w:t>
      </w:r>
    </w:p>
    <w:p w14:paraId="51F26083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57D24231" w14:textId="1AE85255" w:rsidR="00ED1BB5" w:rsidRDefault="00485087" w:rsidP="00643F03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Già oggi una parte dell’assegno di cura </w:t>
      </w:r>
      <w:proofErr w:type="gramStart"/>
      <w:r>
        <w:rPr>
          <w:rFonts w:ascii="Source Sans Pro" w:hAnsi="Source Sans Pro"/>
          <w:color w:val="000000" w:themeColor="text1"/>
          <w:lang w:val="it-IT"/>
        </w:rPr>
        <w:t>viene</w:t>
      </w:r>
      <w:proofErr w:type="gramEnd"/>
      <w:r>
        <w:rPr>
          <w:rFonts w:ascii="Source Sans Pro" w:hAnsi="Source Sans Pro"/>
          <w:color w:val="000000" w:themeColor="text1"/>
          <w:lang w:val="it-IT"/>
        </w:rPr>
        <w:t xml:space="preserve"> erogata in forma di </w:t>
      </w:r>
      <w:r w:rsidR="00F95128">
        <w:rPr>
          <w:rFonts w:ascii="Source Sans Pro" w:hAnsi="Source Sans Pro"/>
          <w:color w:val="000000" w:themeColor="text1"/>
          <w:lang w:val="it-IT"/>
        </w:rPr>
        <w:t>voucher</w:t>
      </w:r>
      <w:r>
        <w:rPr>
          <w:rFonts w:ascii="Source Sans Pro" w:hAnsi="Source Sans Pro"/>
          <w:color w:val="000000" w:themeColor="text1"/>
          <w:lang w:val="it-IT"/>
        </w:rPr>
        <w:t xml:space="preserve"> finalizzati all’acquisto di servizi assistenziali. </w:t>
      </w:r>
      <w:r w:rsidR="00A411D9">
        <w:rPr>
          <w:rFonts w:ascii="Source Sans Pro" w:hAnsi="Source Sans Pro"/>
          <w:color w:val="000000" w:themeColor="text1"/>
          <w:lang w:val="it-IT"/>
        </w:rPr>
        <w:t xml:space="preserve">“Se la Provincia emetterà sempre più </w:t>
      </w:r>
      <w:proofErr w:type="gramStart"/>
      <w:r w:rsidR="00F95128">
        <w:rPr>
          <w:rFonts w:ascii="Source Sans Pro" w:hAnsi="Source Sans Pro"/>
          <w:color w:val="000000" w:themeColor="text1"/>
          <w:lang w:val="it-IT"/>
        </w:rPr>
        <w:t>voucher</w:t>
      </w:r>
      <w:proofErr w:type="gramEnd"/>
      <w:r w:rsidR="00A411D9">
        <w:rPr>
          <w:rFonts w:ascii="Source Sans Pro" w:hAnsi="Source Sans Pro"/>
          <w:color w:val="000000" w:themeColor="text1"/>
          <w:lang w:val="it-IT"/>
        </w:rPr>
        <w:t xml:space="preserve"> si dovrà garantire che l’attuale offerta</w:t>
      </w:r>
      <w:r w:rsidR="00C22790">
        <w:rPr>
          <w:rFonts w:ascii="Source Sans Pro" w:hAnsi="Source Sans Pro"/>
          <w:color w:val="000000" w:themeColor="text1"/>
          <w:lang w:val="it-IT"/>
        </w:rPr>
        <w:t>,</w:t>
      </w:r>
      <w:r w:rsidR="00A411D9">
        <w:rPr>
          <w:rFonts w:ascii="Source Sans Pro" w:hAnsi="Source Sans Pro"/>
          <w:color w:val="000000" w:themeColor="text1"/>
          <w:lang w:val="it-IT"/>
        </w:rPr>
        <w:t xml:space="preserve"> in c</w:t>
      </w:r>
      <w:r w:rsidR="00A411D9">
        <w:rPr>
          <w:rFonts w:ascii="Source Sans Pro" w:hAnsi="Source Sans Pro"/>
          <w:color w:val="000000" w:themeColor="text1"/>
          <w:lang w:val="it-IT"/>
        </w:rPr>
        <w:t>o</w:t>
      </w:r>
      <w:r w:rsidR="00A411D9">
        <w:rPr>
          <w:rFonts w:ascii="Source Sans Pro" w:hAnsi="Source Sans Pro"/>
          <w:color w:val="000000" w:themeColor="text1"/>
          <w:lang w:val="it-IT"/>
        </w:rPr>
        <w:t>stante aumento</w:t>
      </w:r>
      <w:r w:rsidR="00C22790">
        <w:rPr>
          <w:rFonts w:ascii="Source Sans Pro" w:hAnsi="Source Sans Pro"/>
          <w:color w:val="000000" w:themeColor="text1"/>
          <w:lang w:val="it-IT"/>
        </w:rPr>
        <w:t>,</w:t>
      </w:r>
      <w:r w:rsidR="00A411D9">
        <w:rPr>
          <w:rFonts w:ascii="Source Sans Pro" w:hAnsi="Source Sans Pro"/>
          <w:color w:val="000000" w:themeColor="text1"/>
          <w:lang w:val="it-IT"/>
        </w:rPr>
        <w:t xml:space="preserve"> corrisponda a precisi standard di qualità.”</w:t>
      </w:r>
      <w:r w:rsidR="00643F03" w:rsidRPr="00485087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gramStart"/>
      <w:r w:rsidR="00A411D9">
        <w:rPr>
          <w:rFonts w:ascii="Source Sans Pro" w:hAnsi="Source Sans Pro"/>
          <w:color w:val="000000" w:themeColor="text1"/>
          <w:lang w:val="it-IT"/>
        </w:rPr>
        <w:t xml:space="preserve">Lo </w:t>
      </w:r>
      <w:proofErr w:type="gramEnd"/>
      <w:r w:rsidR="00A411D9">
        <w:rPr>
          <w:rFonts w:ascii="Source Sans Pro" w:hAnsi="Source Sans Pro"/>
          <w:color w:val="000000" w:themeColor="text1"/>
          <w:lang w:val="it-IT"/>
        </w:rPr>
        <w:t xml:space="preserve">hanno ribadito numerosi esperti </w:t>
      </w:r>
      <w:r w:rsidR="00F95128">
        <w:rPr>
          <w:rFonts w:ascii="Source Sans Pro" w:hAnsi="Source Sans Pro"/>
          <w:color w:val="000000" w:themeColor="text1"/>
          <w:lang w:val="it-IT"/>
        </w:rPr>
        <w:t>interv</w:t>
      </w:r>
      <w:r w:rsidR="00F95128">
        <w:rPr>
          <w:rFonts w:ascii="Source Sans Pro" w:hAnsi="Source Sans Pro"/>
          <w:color w:val="000000" w:themeColor="text1"/>
          <w:lang w:val="it-IT"/>
        </w:rPr>
        <w:t>i</w:t>
      </w:r>
      <w:r w:rsidR="00F95128">
        <w:rPr>
          <w:rFonts w:ascii="Source Sans Pro" w:hAnsi="Source Sans Pro"/>
          <w:color w:val="000000" w:themeColor="text1"/>
          <w:lang w:val="it-IT"/>
        </w:rPr>
        <w:t xml:space="preserve">stati </w:t>
      </w:r>
      <w:r w:rsidR="00A411D9">
        <w:rPr>
          <w:rFonts w:ascii="Source Sans Pro" w:hAnsi="Source Sans Pro"/>
          <w:color w:val="000000" w:themeColor="text1"/>
          <w:lang w:val="it-IT"/>
        </w:rPr>
        <w:t>e “</w:t>
      </w:r>
      <w:proofErr w:type="spellStart"/>
      <w:r w:rsidR="00A411D9">
        <w:rPr>
          <w:rFonts w:ascii="Source Sans Pro" w:hAnsi="Source Sans Pro"/>
          <w:color w:val="000000" w:themeColor="text1"/>
          <w:lang w:val="it-IT"/>
        </w:rPr>
        <w:t>peer</w:t>
      </w:r>
      <w:proofErr w:type="spellEnd"/>
      <w:r w:rsidR="00A411D9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="00A411D9">
        <w:rPr>
          <w:rFonts w:ascii="Source Sans Pro" w:hAnsi="Source Sans Pro"/>
          <w:color w:val="000000" w:themeColor="text1"/>
          <w:lang w:val="it-IT"/>
        </w:rPr>
        <w:t>group</w:t>
      </w:r>
      <w:proofErr w:type="spellEnd"/>
      <w:r w:rsidR="00A411D9">
        <w:rPr>
          <w:rFonts w:ascii="Source Sans Pro" w:hAnsi="Source Sans Pro"/>
          <w:color w:val="000000" w:themeColor="text1"/>
          <w:lang w:val="it-IT"/>
        </w:rPr>
        <w:t xml:space="preserve">” </w:t>
      </w:r>
      <w:r w:rsidR="00F95128">
        <w:rPr>
          <w:rFonts w:ascii="Source Sans Pro" w:hAnsi="Source Sans Pro"/>
          <w:color w:val="000000" w:themeColor="text1"/>
          <w:lang w:val="it-IT"/>
        </w:rPr>
        <w:t>condotti nel corso dello</w:t>
      </w:r>
      <w:r w:rsidR="00A411D9">
        <w:rPr>
          <w:rFonts w:ascii="Source Sans Pro" w:hAnsi="Source Sans Pro"/>
          <w:color w:val="000000" w:themeColor="text1"/>
          <w:lang w:val="it-IT"/>
        </w:rPr>
        <w:t xml:space="preserve"> studio. Un modo per controllare il mercato dell’assistenza potrebbe essere ad esempio l’accreditamento dei soggetti erogatori di servizi. </w:t>
      </w:r>
      <w:r w:rsidR="00CE2673">
        <w:rPr>
          <w:rFonts w:ascii="Source Sans Pro" w:hAnsi="Source Sans Pro"/>
          <w:color w:val="000000" w:themeColor="text1"/>
          <w:lang w:val="it-IT"/>
        </w:rPr>
        <w:t xml:space="preserve">Un’altra sfida </w:t>
      </w:r>
      <w:r w:rsidR="00ED1BB5">
        <w:rPr>
          <w:rFonts w:ascii="Source Sans Pro" w:hAnsi="Source Sans Pro"/>
          <w:color w:val="000000" w:themeColor="text1"/>
          <w:lang w:val="it-IT"/>
        </w:rPr>
        <w:t>che emerge dal</w:t>
      </w:r>
      <w:r w:rsidR="00CE2673">
        <w:rPr>
          <w:rFonts w:ascii="Source Sans Pro" w:hAnsi="Source Sans Pro"/>
          <w:color w:val="000000" w:themeColor="text1"/>
          <w:lang w:val="it-IT"/>
        </w:rPr>
        <w:t>la ricerca dell’IPL è la cooperazione tra uffici preposti, strutture, operatori privati, persone non aut</w:t>
      </w:r>
      <w:r w:rsidR="00CE2673">
        <w:rPr>
          <w:rFonts w:ascii="Source Sans Pro" w:hAnsi="Source Sans Pro"/>
          <w:color w:val="000000" w:themeColor="text1"/>
          <w:lang w:val="it-IT"/>
        </w:rPr>
        <w:t>o</w:t>
      </w:r>
      <w:r w:rsidR="00CE2673">
        <w:rPr>
          <w:rFonts w:ascii="Source Sans Pro" w:hAnsi="Source Sans Pro"/>
          <w:color w:val="000000" w:themeColor="text1"/>
          <w:lang w:val="it-IT"/>
        </w:rPr>
        <w:t>sufficienti e familiari</w:t>
      </w:r>
      <w:r w:rsidR="00F95128">
        <w:rPr>
          <w:rFonts w:ascii="Source Sans Pro" w:hAnsi="Source Sans Pro"/>
          <w:color w:val="000000" w:themeColor="text1"/>
          <w:lang w:val="it-IT"/>
        </w:rPr>
        <w:t>.</w:t>
      </w:r>
      <w:r w:rsidR="00CE2673">
        <w:rPr>
          <w:rFonts w:ascii="Source Sans Pro" w:hAnsi="Source Sans Pro"/>
          <w:color w:val="000000" w:themeColor="text1"/>
          <w:lang w:val="it-IT"/>
        </w:rPr>
        <w:t xml:space="preserve"> “In futuro sarà sempre più importante analizzare attentamente ogni singolo caso per trovare </w:t>
      </w:r>
      <w:r w:rsidR="00C22790">
        <w:rPr>
          <w:rFonts w:ascii="Source Sans Pro" w:hAnsi="Source Sans Pro"/>
          <w:color w:val="000000" w:themeColor="text1"/>
          <w:lang w:val="it-IT"/>
        </w:rPr>
        <w:t>insieme a tutti i soggetti coinvolti</w:t>
      </w:r>
      <w:bookmarkStart w:id="0" w:name="_GoBack"/>
      <w:bookmarkEnd w:id="0"/>
      <w:r w:rsidR="00C22790">
        <w:rPr>
          <w:rFonts w:ascii="Source Sans Pro" w:hAnsi="Source Sans Pro"/>
          <w:color w:val="000000" w:themeColor="text1"/>
          <w:lang w:val="it-IT"/>
        </w:rPr>
        <w:t xml:space="preserve"> la</w:t>
      </w:r>
      <w:r w:rsidR="00CE2673">
        <w:rPr>
          <w:rFonts w:ascii="Source Sans Pro" w:hAnsi="Source Sans Pro"/>
          <w:color w:val="000000" w:themeColor="text1"/>
          <w:lang w:val="it-IT"/>
        </w:rPr>
        <w:t xml:space="preserve"> soluzione adegu</w:t>
      </w:r>
      <w:r w:rsidR="00CE2673">
        <w:rPr>
          <w:rFonts w:ascii="Source Sans Pro" w:hAnsi="Source Sans Pro"/>
          <w:color w:val="000000" w:themeColor="text1"/>
          <w:lang w:val="it-IT"/>
        </w:rPr>
        <w:t>a</w:t>
      </w:r>
      <w:r w:rsidR="00CE2673">
        <w:rPr>
          <w:rFonts w:ascii="Source Sans Pro" w:hAnsi="Source Sans Pro"/>
          <w:color w:val="000000" w:themeColor="text1"/>
          <w:lang w:val="it-IT"/>
        </w:rPr>
        <w:t>ta”</w:t>
      </w:r>
      <w:r w:rsidR="00F95128">
        <w:rPr>
          <w:rFonts w:ascii="Source Sans Pro" w:hAnsi="Source Sans Pro"/>
          <w:color w:val="000000" w:themeColor="text1"/>
          <w:lang w:val="it-IT"/>
        </w:rPr>
        <w:t>, si legge nello studio.</w:t>
      </w:r>
    </w:p>
    <w:p w14:paraId="49E97BF5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09828450" w14:textId="77777777" w:rsidR="00F95128" w:rsidRDefault="00F95128">
      <w:pPr>
        <w:spacing w:line="240" w:lineRule="auto"/>
        <w:jc w:val="left"/>
        <w:rPr>
          <w:rFonts w:ascii="Source Sans Pro" w:hAnsi="Source Sans Pro"/>
          <w:b/>
          <w:color w:val="000000" w:themeColor="text1"/>
          <w:lang w:val="it-IT"/>
        </w:rPr>
      </w:pPr>
      <w:r>
        <w:rPr>
          <w:rFonts w:ascii="Source Sans Pro" w:hAnsi="Source Sans Pro"/>
          <w:b/>
          <w:color w:val="000000" w:themeColor="text1"/>
          <w:lang w:val="it-IT"/>
        </w:rPr>
        <w:br w:type="page"/>
      </w:r>
    </w:p>
    <w:p w14:paraId="1D454DDB" w14:textId="2A93F749" w:rsidR="00643F03" w:rsidRPr="00485087" w:rsidRDefault="00CE2673" w:rsidP="00643F03">
      <w:pPr>
        <w:rPr>
          <w:rFonts w:ascii="Source Sans Pro" w:hAnsi="Source Sans Pro"/>
          <w:b/>
          <w:color w:val="000000" w:themeColor="text1"/>
          <w:lang w:val="it-IT"/>
        </w:rPr>
      </w:pPr>
      <w:r>
        <w:rPr>
          <w:rFonts w:ascii="Source Sans Pro" w:hAnsi="Source Sans Pro"/>
          <w:b/>
          <w:color w:val="000000" w:themeColor="text1"/>
          <w:lang w:val="it-IT"/>
        </w:rPr>
        <w:lastRenderedPageBreak/>
        <w:t>Consulenza per l’assistenza domiciliare</w:t>
      </w:r>
    </w:p>
    <w:p w14:paraId="06C89AF6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50E0D201" w14:textId="3448DD2B" w:rsidR="00B57552" w:rsidRDefault="00D85724" w:rsidP="00643F03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Anche per l’assistenza a domicilio la garanzia di qualità è </w:t>
      </w:r>
      <w:proofErr w:type="gramStart"/>
      <w:r>
        <w:rPr>
          <w:rFonts w:ascii="Source Sans Pro" w:hAnsi="Source Sans Pro"/>
          <w:color w:val="000000" w:themeColor="text1"/>
          <w:lang w:val="it-IT"/>
        </w:rPr>
        <w:t>determinante</w:t>
      </w:r>
      <w:proofErr w:type="gramEnd"/>
      <w:r>
        <w:rPr>
          <w:rFonts w:ascii="Source Sans Pro" w:hAnsi="Source Sans Pro"/>
          <w:color w:val="000000" w:themeColor="text1"/>
          <w:lang w:val="it-IT"/>
        </w:rPr>
        <w:t>. Si tratta di assicurare un impi</w:t>
      </w:r>
      <w:r>
        <w:rPr>
          <w:rFonts w:ascii="Source Sans Pro" w:hAnsi="Source Sans Pro"/>
          <w:color w:val="000000" w:themeColor="text1"/>
          <w:lang w:val="it-IT"/>
        </w:rPr>
        <w:t>e</w:t>
      </w:r>
      <w:r>
        <w:rPr>
          <w:rFonts w:ascii="Source Sans Pro" w:hAnsi="Source Sans Pro"/>
          <w:color w:val="000000" w:themeColor="text1"/>
          <w:lang w:val="it-IT"/>
        </w:rPr>
        <w:t>go corretto delle risorse economiche e l’adeguatezza della cura, cercando soprattutto di non sovraccar</w:t>
      </w:r>
      <w:r>
        <w:rPr>
          <w:rFonts w:ascii="Source Sans Pro" w:hAnsi="Source Sans Pro"/>
          <w:color w:val="000000" w:themeColor="text1"/>
          <w:lang w:val="it-IT"/>
        </w:rPr>
        <w:t>i</w:t>
      </w:r>
      <w:r>
        <w:rPr>
          <w:rFonts w:ascii="Source Sans Pro" w:hAnsi="Source Sans Pro"/>
          <w:color w:val="000000" w:themeColor="text1"/>
          <w:lang w:val="it-IT"/>
        </w:rPr>
        <w:t>care le persone curanti. “</w:t>
      </w:r>
      <w:r w:rsidR="00917DCC">
        <w:rPr>
          <w:rFonts w:ascii="Source Sans Pro" w:hAnsi="Source Sans Pro"/>
          <w:color w:val="000000" w:themeColor="text1"/>
          <w:lang w:val="it-IT"/>
        </w:rPr>
        <w:t>Laddove</w:t>
      </w:r>
      <w:r>
        <w:rPr>
          <w:rFonts w:ascii="Source Sans Pro" w:hAnsi="Source Sans Pro"/>
          <w:color w:val="000000" w:themeColor="text1"/>
          <w:lang w:val="it-IT"/>
        </w:rPr>
        <w:t xml:space="preserve"> non è possibil</w:t>
      </w:r>
      <w:r w:rsidR="00917DCC">
        <w:rPr>
          <w:rFonts w:ascii="Source Sans Pro" w:hAnsi="Source Sans Pro"/>
          <w:color w:val="000000" w:themeColor="text1"/>
          <w:lang w:val="it-IT"/>
        </w:rPr>
        <w:t>e</w:t>
      </w:r>
      <w:r>
        <w:rPr>
          <w:rFonts w:ascii="Source Sans Pro" w:hAnsi="Source Sans Pro"/>
          <w:color w:val="000000" w:themeColor="text1"/>
          <w:lang w:val="it-IT"/>
        </w:rPr>
        <w:t xml:space="preserve"> suddividere il lavoro di cura in famiglia, i familiari c</w:t>
      </w:r>
      <w:r>
        <w:rPr>
          <w:rFonts w:ascii="Source Sans Pro" w:hAnsi="Source Sans Pro"/>
          <w:color w:val="000000" w:themeColor="text1"/>
          <w:lang w:val="it-IT"/>
        </w:rPr>
        <w:t>u</w:t>
      </w:r>
      <w:r>
        <w:rPr>
          <w:rFonts w:ascii="Source Sans Pro" w:hAnsi="Source Sans Pro"/>
          <w:color w:val="000000" w:themeColor="text1"/>
          <w:lang w:val="it-IT"/>
        </w:rPr>
        <w:t xml:space="preserve">ranti sono esposti a un forte carico fisico e psichico”, </w:t>
      </w:r>
      <w:proofErr w:type="gramStart"/>
      <w:r>
        <w:rPr>
          <w:rFonts w:ascii="Source Sans Pro" w:hAnsi="Source Sans Pro"/>
          <w:color w:val="000000" w:themeColor="text1"/>
          <w:lang w:val="it-IT"/>
        </w:rPr>
        <w:t>sottolinea</w:t>
      </w:r>
      <w:proofErr w:type="gramEnd"/>
      <w:r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="00643F03" w:rsidRPr="00485087">
        <w:rPr>
          <w:rFonts w:ascii="Source Sans Pro" w:hAnsi="Source Sans Pro"/>
          <w:color w:val="000000" w:themeColor="text1"/>
          <w:lang w:val="it-IT"/>
        </w:rPr>
        <w:t>Untermarzoner</w:t>
      </w:r>
      <w:proofErr w:type="spellEnd"/>
      <w:r w:rsidR="00643F03" w:rsidRPr="00485087">
        <w:rPr>
          <w:rFonts w:ascii="Source Sans Pro" w:hAnsi="Source Sans Pro"/>
          <w:color w:val="000000" w:themeColor="text1"/>
          <w:lang w:val="it-IT"/>
        </w:rPr>
        <w:t xml:space="preserve">. </w:t>
      </w:r>
      <w:r>
        <w:rPr>
          <w:rFonts w:ascii="Source Sans Pro" w:hAnsi="Source Sans Pro"/>
          <w:color w:val="000000" w:themeColor="text1"/>
          <w:lang w:val="it-IT"/>
        </w:rPr>
        <w:t>Un’ampia gamma di consulenze, affiancamenti e iniziati</w:t>
      </w:r>
      <w:r w:rsidR="00B57552">
        <w:rPr>
          <w:rFonts w:ascii="Source Sans Pro" w:hAnsi="Source Sans Pro"/>
          <w:color w:val="000000" w:themeColor="text1"/>
          <w:lang w:val="it-IT"/>
        </w:rPr>
        <w:t>ve formative possono fornire un prezioso supporto alle famiglie. S</w:t>
      </w:r>
      <w:r w:rsidR="00B57552">
        <w:rPr>
          <w:rFonts w:ascii="Source Sans Pro" w:hAnsi="Source Sans Pro"/>
          <w:color w:val="000000" w:themeColor="text1"/>
          <w:lang w:val="it-IT"/>
        </w:rPr>
        <w:t>e</w:t>
      </w:r>
      <w:r w:rsidR="00B57552">
        <w:rPr>
          <w:rFonts w:ascii="Source Sans Pro" w:hAnsi="Source Sans Pro"/>
          <w:color w:val="000000" w:themeColor="text1"/>
          <w:lang w:val="it-IT"/>
        </w:rPr>
        <w:t xml:space="preserve">condo lo studio dell’IPL, la “costituzione dei cosiddetti </w:t>
      </w:r>
      <w:r w:rsidR="00B57552" w:rsidRPr="00B57552">
        <w:rPr>
          <w:rFonts w:ascii="Source Sans Pro" w:hAnsi="Source Sans Pro"/>
          <w:color w:val="000000" w:themeColor="text1"/>
          <w:lang w:val="it-IT"/>
        </w:rPr>
        <w:t>servizi territoriali per l’assistenza e cura</w:t>
      </w:r>
      <w:r w:rsidR="00B57552">
        <w:rPr>
          <w:rFonts w:ascii="Source Sans Pro" w:hAnsi="Source Sans Pro"/>
          <w:color w:val="000000" w:themeColor="text1"/>
          <w:lang w:val="it-IT"/>
        </w:rPr>
        <w:t xml:space="preserve"> va sic</w:t>
      </w:r>
      <w:r w:rsidR="00B57552">
        <w:rPr>
          <w:rFonts w:ascii="Source Sans Pro" w:hAnsi="Source Sans Pro"/>
          <w:color w:val="000000" w:themeColor="text1"/>
          <w:lang w:val="it-IT"/>
        </w:rPr>
        <w:t>u</w:t>
      </w:r>
      <w:r w:rsidR="00B57552">
        <w:rPr>
          <w:rFonts w:ascii="Source Sans Pro" w:hAnsi="Source Sans Pro"/>
          <w:color w:val="000000" w:themeColor="text1"/>
          <w:lang w:val="it-IT"/>
        </w:rPr>
        <w:t>ramente nella direzione giusta”. Fondamentale è creare una rete tra tutti i soggetti attivi in questo sett</w:t>
      </w:r>
      <w:r w:rsidR="00B57552">
        <w:rPr>
          <w:rFonts w:ascii="Source Sans Pro" w:hAnsi="Source Sans Pro"/>
          <w:color w:val="000000" w:themeColor="text1"/>
          <w:lang w:val="it-IT"/>
        </w:rPr>
        <w:t>o</w:t>
      </w:r>
      <w:r w:rsidR="00B57552">
        <w:rPr>
          <w:rFonts w:ascii="Source Sans Pro" w:hAnsi="Source Sans Pro"/>
          <w:color w:val="000000" w:themeColor="text1"/>
          <w:lang w:val="it-IT"/>
        </w:rPr>
        <w:t xml:space="preserve">re. La ricerca dell’IPL fa inoltre notare che servirebbe un continuo monitoraggio dei dati, oltre che una valutazione complessiva </w:t>
      </w:r>
      <w:r w:rsidR="00917DCC">
        <w:rPr>
          <w:rFonts w:ascii="Source Sans Pro" w:hAnsi="Source Sans Pro"/>
          <w:color w:val="000000" w:themeColor="text1"/>
          <w:lang w:val="it-IT"/>
        </w:rPr>
        <w:t xml:space="preserve">dell’efficacia delle prestazioni legate all’assegno di cura, </w:t>
      </w:r>
      <w:r w:rsidR="00B57552">
        <w:rPr>
          <w:rFonts w:ascii="Source Sans Pro" w:hAnsi="Source Sans Pro"/>
          <w:color w:val="000000" w:themeColor="text1"/>
          <w:lang w:val="it-IT"/>
        </w:rPr>
        <w:t xml:space="preserve">da </w:t>
      </w:r>
      <w:proofErr w:type="gramStart"/>
      <w:r w:rsidR="00B57552">
        <w:rPr>
          <w:rFonts w:ascii="Source Sans Pro" w:hAnsi="Source Sans Pro"/>
          <w:color w:val="000000" w:themeColor="text1"/>
          <w:lang w:val="it-IT"/>
        </w:rPr>
        <w:t>effettuare</w:t>
      </w:r>
      <w:proofErr w:type="gramEnd"/>
      <w:r w:rsidR="00B57552">
        <w:rPr>
          <w:rFonts w:ascii="Source Sans Pro" w:hAnsi="Source Sans Pro"/>
          <w:color w:val="000000" w:themeColor="text1"/>
          <w:lang w:val="it-IT"/>
        </w:rPr>
        <w:t xml:space="preserve"> ogni ci</w:t>
      </w:r>
      <w:r w:rsidR="00B57552">
        <w:rPr>
          <w:rFonts w:ascii="Source Sans Pro" w:hAnsi="Source Sans Pro"/>
          <w:color w:val="000000" w:themeColor="text1"/>
          <w:lang w:val="it-IT"/>
        </w:rPr>
        <w:t>n</w:t>
      </w:r>
      <w:r w:rsidR="00B57552">
        <w:rPr>
          <w:rFonts w:ascii="Source Sans Pro" w:hAnsi="Source Sans Pro"/>
          <w:color w:val="000000" w:themeColor="text1"/>
          <w:lang w:val="it-IT"/>
        </w:rPr>
        <w:t>que anni.</w:t>
      </w:r>
    </w:p>
    <w:p w14:paraId="2A2ED0BD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6096C6AD" w14:textId="77777777" w:rsidR="00B57552" w:rsidRDefault="00643F03" w:rsidP="00643F03">
      <w:pPr>
        <w:rPr>
          <w:rFonts w:ascii="Source Sans Pro" w:hAnsi="Source Sans Pro"/>
          <w:b/>
          <w:color w:val="000000" w:themeColor="text1"/>
          <w:lang w:val="it-IT"/>
        </w:rPr>
      </w:pPr>
      <w:r w:rsidRPr="00485087">
        <w:rPr>
          <w:rFonts w:ascii="Source Sans Pro" w:hAnsi="Source Sans Pro"/>
          <w:b/>
          <w:color w:val="000000" w:themeColor="text1"/>
          <w:lang w:val="it-IT"/>
        </w:rPr>
        <w:t>Investi</w:t>
      </w:r>
      <w:r w:rsidR="00B57552">
        <w:rPr>
          <w:rFonts w:ascii="Source Sans Pro" w:hAnsi="Source Sans Pro"/>
          <w:b/>
          <w:color w:val="000000" w:themeColor="text1"/>
          <w:lang w:val="it-IT"/>
        </w:rPr>
        <w:t>mento e motore dell’economia</w:t>
      </w:r>
    </w:p>
    <w:p w14:paraId="70DD8F7A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709098C6" w14:textId="47253C8D" w:rsidR="001007B7" w:rsidRDefault="00B57552" w:rsidP="00643F03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La Provincia Autonoma di Bolzano ha speso nel 2014 complessivamente </w:t>
      </w:r>
      <w:r w:rsidR="00643F03" w:rsidRPr="00485087">
        <w:rPr>
          <w:rFonts w:ascii="Source Sans Pro" w:hAnsi="Source Sans Pro"/>
          <w:color w:val="000000" w:themeColor="text1"/>
          <w:lang w:val="it-IT"/>
        </w:rPr>
        <w:t xml:space="preserve">197,5 </w:t>
      </w:r>
      <w:r>
        <w:rPr>
          <w:rFonts w:ascii="Source Sans Pro" w:hAnsi="Source Sans Pro"/>
          <w:color w:val="000000" w:themeColor="text1"/>
          <w:lang w:val="it-IT"/>
        </w:rPr>
        <w:t xml:space="preserve">milioni di </w:t>
      </w:r>
      <w:r w:rsidR="00917DCC">
        <w:rPr>
          <w:rFonts w:ascii="Source Sans Pro" w:hAnsi="Source Sans Pro"/>
          <w:color w:val="000000" w:themeColor="text1"/>
          <w:lang w:val="it-IT"/>
        </w:rPr>
        <w:t>euro</w:t>
      </w:r>
      <w:r w:rsidR="00643F03" w:rsidRPr="00485087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>per gli a</w:t>
      </w:r>
      <w:r>
        <w:rPr>
          <w:rFonts w:ascii="Source Sans Pro" w:hAnsi="Source Sans Pro"/>
          <w:color w:val="000000" w:themeColor="text1"/>
          <w:lang w:val="it-IT"/>
        </w:rPr>
        <w:t>s</w:t>
      </w:r>
      <w:r>
        <w:rPr>
          <w:rFonts w:ascii="Source Sans Pro" w:hAnsi="Source Sans Pro"/>
          <w:color w:val="000000" w:themeColor="text1"/>
          <w:lang w:val="it-IT"/>
        </w:rPr>
        <w:t xml:space="preserve">segni di cura. Tale onere va rapportato all’obiettivo prefissato di assicurare </w:t>
      </w:r>
      <w:r w:rsidR="00917DCC">
        <w:rPr>
          <w:rFonts w:ascii="Source Sans Pro" w:hAnsi="Source Sans Pro"/>
          <w:color w:val="000000" w:themeColor="text1"/>
          <w:lang w:val="it-IT"/>
        </w:rPr>
        <w:t xml:space="preserve">in Alto Adige </w:t>
      </w:r>
      <w:r>
        <w:rPr>
          <w:rFonts w:ascii="Source Sans Pro" w:hAnsi="Source Sans Pro"/>
          <w:color w:val="000000" w:themeColor="text1"/>
          <w:lang w:val="it-IT"/>
        </w:rPr>
        <w:t>a tutte le pers</w:t>
      </w:r>
      <w:r>
        <w:rPr>
          <w:rFonts w:ascii="Source Sans Pro" w:hAnsi="Source Sans Pro"/>
          <w:color w:val="000000" w:themeColor="text1"/>
          <w:lang w:val="it-IT"/>
        </w:rPr>
        <w:t>o</w:t>
      </w:r>
      <w:r>
        <w:rPr>
          <w:rFonts w:ascii="Source Sans Pro" w:hAnsi="Source Sans Pro"/>
          <w:color w:val="000000" w:themeColor="text1"/>
          <w:lang w:val="it-IT"/>
        </w:rPr>
        <w:t xml:space="preserve">ne bisognose di assistenza un’esistenza dignitosa. </w:t>
      </w:r>
      <w:r w:rsidR="001007B7">
        <w:rPr>
          <w:rFonts w:ascii="Source Sans Pro" w:hAnsi="Source Sans Pro"/>
          <w:color w:val="000000" w:themeColor="text1"/>
          <w:lang w:val="it-IT"/>
        </w:rPr>
        <w:t xml:space="preserve">“Se le risorse </w:t>
      </w:r>
      <w:proofErr w:type="gramStart"/>
      <w:r w:rsidR="001007B7">
        <w:rPr>
          <w:rFonts w:ascii="Source Sans Pro" w:hAnsi="Source Sans Pro"/>
          <w:color w:val="000000" w:themeColor="text1"/>
          <w:lang w:val="it-IT"/>
        </w:rPr>
        <w:t>vengono</w:t>
      </w:r>
      <w:proofErr w:type="gramEnd"/>
      <w:r w:rsidR="001007B7">
        <w:rPr>
          <w:rFonts w:ascii="Source Sans Pro" w:hAnsi="Source Sans Pro"/>
          <w:color w:val="000000" w:themeColor="text1"/>
          <w:lang w:val="it-IT"/>
        </w:rPr>
        <w:t xml:space="preserve"> impiegate in modo efficiente, l’assegno di cura è indubbiamente un investimento sociale più che giustificato che contribuisce alla qu</w:t>
      </w:r>
      <w:r w:rsidR="001007B7">
        <w:rPr>
          <w:rFonts w:ascii="Source Sans Pro" w:hAnsi="Source Sans Pro"/>
          <w:color w:val="000000" w:themeColor="text1"/>
          <w:lang w:val="it-IT"/>
        </w:rPr>
        <w:t>a</w:t>
      </w:r>
      <w:r w:rsidR="001007B7">
        <w:rPr>
          <w:rFonts w:ascii="Source Sans Pro" w:hAnsi="Source Sans Pro"/>
          <w:color w:val="000000" w:themeColor="text1"/>
          <w:lang w:val="it-IT"/>
        </w:rPr>
        <w:t xml:space="preserve">lità di vita in Alto Adige”, sottolinea il Direttore </w:t>
      </w:r>
      <w:r w:rsidR="00643F03" w:rsidRPr="00485087">
        <w:rPr>
          <w:rFonts w:ascii="Source Sans Pro" w:hAnsi="Source Sans Pro"/>
          <w:color w:val="000000" w:themeColor="text1"/>
          <w:lang w:val="it-IT"/>
        </w:rPr>
        <w:t xml:space="preserve">Stefan Perini. </w:t>
      </w:r>
      <w:r w:rsidR="001007B7">
        <w:rPr>
          <w:rFonts w:ascii="Source Sans Pro" w:hAnsi="Source Sans Pro"/>
          <w:color w:val="000000" w:themeColor="text1"/>
          <w:lang w:val="it-IT"/>
        </w:rPr>
        <w:t>Lo studio dell’IPL dimostrerebbe inoltre gli effetti importanti del settore della cura sull’intera economia altoatesina.</w:t>
      </w:r>
    </w:p>
    <w:p w14:paraId="77C562BE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56B71A34" w14:textId="77777777" w:rsidR="001007B7" w:rsidRDefault="001007B7" w:rsidP="00643F03">
      <w:pPr>
        <w:rPr>
          <w:rFonts w:ascii="Source Sans Pro" w:hAnsi="Source Sans Pro"/>
          <w:b/>
          <w:color w:val="000000" w:themeColor="text1"/>
          <w:lang w:val="it-IT"/>
        </w:rPr>
      </w:pPr>
      <w:r>
        <w:rPr>
          <w:rFonts w:ascii="Source Sans Pro" w:hAnsi="Source Sans Pro"/>
          <w:b/>
          <w:color w:val="000000" w:themeColor="text1"/>
          <w:lang w:val="it-IT"/>
        </w:rPr>
        <w:t>Alcune cifre sull’assegno di cura</w:t>
      </w:r>
    </w:p>
    <w:p w14:paraId="00AFFDFF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13A1ABD5" w14:textId="47BEFE96" w:rsidR="001007B7" w:rsidRDefault="001007B7" w:rsidP="00643F03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Dal </w:t>
      </w:r>
      <w:r w:rsidR="00643F03" w:rsidRPr="00485087">
        <w:rPr>
          <w:rFonts w:ascii="Source Sans Pro" w:hAnsi="Source Sans Pro"/>
          <w:color w:val="000000" w:themeColor="text1"/>
          <w:lang w:val="it-IT"/>
        </w:rPr>
        <w:t xml:space="preserve">2008 </w:t>
      </w:r>
      <w:r>
        <w:rPr>
          <w:rFonts w:ascii="Source Sans Pro" w:hAnsi="Source Sans Pro"/>
          <w:color w:val="000000" w:themeColor="text1"/>
          <w:lang w:val="it-IT"/>
        </w:rPr>
        <w:t xml:space="preserve">hanno diritto all’assegno di cura provinciale tutti i residenti in Alto Adige con un fabbisogno mensile di cura e assistenza </w:t>
      </w:r>
      <w:r w:rsidR="00917DCC">
        <w:rPr>
          <w:rFonts w:ascii="Source Sans Pro" w:hAnsi="Source Sans Pro"/>
          <w:color w:val="000000" w:themeColor="text1"/>
          <w:lang w:val="it-IT"/>
        </w:rPr>
        <w:t xml:space="preserve">superiore a </w:t>
      </w:r>
      <w:proofErr w:type="gramStart"/>
      <w:r>
        <w:rPr>
          <w:rFonts w:ascii="Source Sans Pro" w:hAnsi="Source Sans Pro"/>
          <w:color w:val="000000" w:themeColor="text1"/>
          <w:lang w:val="it-IT"/>
        </w:rPr>
        <w:t>60</w:t>
      </w:r>
      <w:proofErr w:type="gramEnd"/>
      <w:r>
        <w:rPr>
          <w:rFonts w:ascii="Source Sans Pro" w:hAnsi="Source Sans Pro"/>
          <w:color w:val="000000" w:themeColor="text1"/>
          <w:lang w:val="it-IT"/>
        </w:rPr>
        <w:t xml:space="preserve"> ore. Scopo dell’assegno di cura è assicurare ai non autosuff</w:t>
      </w:r>
      <w:r>
        <w:rPr>
          <w:rFonts w:ascii="Source Sans Pro" w:hAnsi="Source Sans Pro"/>
          <w:color w:val="000000" w:themeColor="text1"/>
          <w:lang w:val="it-IT"/>
        </w:rPr>
        <w:t>i</w:t>
      </w:r>
      <w:r>
        <w:rPr>
          <w:rFonts w:ascii="Source Sans Pro" w:hAnsi="Source Sans Pro"/>
          <w:color w:val="000000" w:themeColor="text1"/>
          <w:lang w:val="it-IT"/>
        </w:rPr>
        <w:t xml:space="preserve">cienti un’esistenza dignitosa nel loro </w:t>
      </w:r>
      <w:proofErr w:type="gramStart"/>
      <w:r>
        <w:rPr>
          <w:rFonts w:ascii="Source Sans Pro" w:hAnsi="Source Sans Pro"/>
          <w:color w:val="000000" w:themeColor="text1"/>
          <w:lang w:val="it-IT"/>
        </w:rPr>
        <w:t>contesto</w:t>
      </w:r>
      <w:proofErr w:type="gramEnd"/>
      <w:r>
        <w:rPr>
          <w:rFonts w:ascii="Source Sans Pro" w:hAnsi="Source Sans Pro"/>
          <w:color w:val="000000" w:themeColor="text1"/>
          <w:lang w:val="it-IT"/>
        </w:rPr>
        <w:t xml:space="preserve"> abituale e sostenere allo stesso tempo i familiari curanti. Tutti i cittadini hanno diritto agli interventi per la non autosufficienza, indipendentemente dal loro redd</w:t>
      </w:r>
      <w:r>
        <w:rPr>
          <w:rFonts w:ascii="Source Sans Pro" w:hAnsi="Source Sans Pro"/>
          <w:color w:val="000000" w:themeColor="text1"/>
          <w:lang w:val="it-IT"/>
        </w:rPr>
        <w:t>i</w:t>
      </w:r>
      <w:r>
        <w:rPr>
          <w:rFonts w:ascii="Source Sans Pro" w:hAnsi="Source Sans Pro"/>
          <w:color w:val="000000" w:themeColor="text1"/>
          <w:lang w:val="it-IT"/>
        </w:rPr>
        <w:t xml:space="preserve">to. Fattore </w:t>
      </w:r>
      <w:proofErr w:type="gramStart"/>
      <w:r>
        <w:rPr>
          <w:rFonts w:ascii="Source Sans Pro" w:hAnsi="Source Sans Pro"/>
          <w:color w:val="000000" w:themeColor="text1"/>
          <w:lang w:val="it-IT"/>
        </w:rPr>
        <w:t>determinante</w:t>
      </w:r>
      <w:proofErr w:type="gramEnd"/>
      <w:r>
        <w:rPr>
          <w:rFonts w:ascii="Source Sans Pro" w:hAnsi="Source Sans Pro"/>
          <w:color w:val="000000" w:themeColor="text1"/>
          <w:lang w:val="it-IT"/>
        </w:rPr>
        <w:t xml:space="preserve"> per poter percepire l’assegno di cura è la dipendenza da aiuto esterno.</w:t>
      </w:r>
    </w:p>
    <w:p w14:paraId="45D875FE" w14:textId="745B8859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1C33754E" w14:textId="21511B65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  <w:r w:rsidRPr="00485087">
        <w:rPr>
          <w:rFonts w:ascii="Source Sans Pro" w:hAnsi="Source Sans Pro"/>
          <w:color w:val="000000" w:themeColor="text1"/>
          <w:lang w:val="it-IT"/>
        </w:rPr>
        <w:t>•</w:t>
      </w:r>
      <w:r w:rsidRPr="00485087">
        <w:rPr>
          <w:rFonts w:ascii="Source Sans Pro" w:hAnsi="Source Sans Pro"/>
          <w:color w:val="000000" w:themeColor="text1"/>
          <w:lang w:val="it-IT"/>
        </w:rPr>
        <w:tab/>
      </w:r>
      <w:r w:rsidR="00894262" w:rsidRPr="00894262">
        <w:rPr>
          <w:rFonts w:ascii="Source Sans Pro" w:hAnsi="Source Sans Pro"/>
          <w:color w:val="000000" w:themeColor="text1"/>
          <w:lang w:val="it-IT"/>
        </w:rPr>
        <w:t xml:space="preserve">A dicembre 2014 14.798 persone percepivano in Alto Adige l’assegno di cura, </w:t>
      </w:r>
      <w:proofErr w:type="gramStart"/>
      <w:r w:rsidR="00894262" w:rsidRPr="00894262">
        <w:rPr>
          <w:rFonts w:ascii="Source Sans Pro" w:hAnsi="Source Sans Pro"/>
          <w:color w:val="000000" w:themeColor="text1"/>
          <w:lang w:val="it-IT"/>
        </w:rPr>
        <w:t>ovvero</w:t>
      </w:r>
      <w:proofErr w:type="gramEnd"/>
      <w:r w:rsidR="00894262" w:rsidRPr="00894262">
        <w:rPr>
          <w:rFonts w:ascii="Source Sans Pro" w:hAnsi="Source Sans Pro"/>
          <w:color w:val="000000" w:themeColor="text1"/>
          <w:lang w:val="it-IT"/>
        </w:rPr>
        <w:t xml:space="preserve"> il 2,8% della p</w:t>
      </w:r>
      <w:r w:rsidR="00894262" w:rsidRPr="00894262">
        <w:rPr>
          <w:rFonts w:ascii="Source Sans Pro" w:hAnsi="Source Sans Pro"/>
          <w:color w:val="000000" w:themeColor="text1"/>
          <w:lang w:val="it-IT"/>
        </w:rPr>
        <w:t>o</w:t>
      </w:r>
      <w:r w:rsidR="00894262" w:rsidRPr="00894262">
        <w:rPr>
          <w:rFonts w:ascii="Source Sans Pro" w:hAnsi="Source Sans Pro"/>
          <w:color w:val="000000" w:themeColor="text1"/>
          <w:lang w:val="it-IT"/>
        </w:rPr>
        <w:t>polazione altoatesina</w:t>
      </w:r>
      <w:r w:rsidRPr="00485087">
        <w:rPr>
          <w:rFonts w:ascii="Source Sans Pro" w:hAnsi="Source Sans Pro"/>
          <w:color w:val="000000" w:themeColor="text1"/>
          <w:lang w:val="it-IT"/>
        </w:rPr>
        <w:t>.</w:t>
      </w:r>
    </w:p>
    <w:p w14:paraId="7D27F79E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12E18135" w14:textId="33E7AB44" w:rsidR="00E4332F" w:rsidRDefault="00643F03" w:rsidP="00643F03">
      <w:pPr>
        <w:rPr>
          <w:rFonts w:ascii="Source Sans Pro" w:hAnsi="Source Sans Pro"/>
          <w:color w:val="000000" w:themeColor="text1"/>
          <w:lang w:val="it-IT"/>
        </w:rPr>
      </w:pPr>
      <w:r w:rsidRPr="00485087">
        <w:rPr>
          <w:rFonts w:ascii="Source Sans Pro" w:hAnsi="Source Sans Pro"/>
          <w:color w:val="000000" w:themeColor="text1"/>
          <w:lang w:val="it-IT"/>
        </w:rPr>
        <w:t>•</w:t>
      </w:r>
      <w:r w:rsidRPr="00485087">
        <w:rPr>
          <w:rFonts w:ascii="Source Sans Pro" w:hAnsi="Source Sans Pro"/>
          <w:color w:val="000000" w:themeColor="text1"/>
          <w:lang w:val="it-IT"/>
        </w:rPr>
        <w:tab/>
        <w:t xml:space="preserve">10.235 </w:t>
      </w:r>
      <w:r w:rsidR="00E4332F" w:rsidRPr="00E4332F">
        <w:rPr>
          <w:rFonts w:ascii="Source Sans Pro" w:hAnsi="Source Sans Pro"/>
          <w:color w:val="000000" w:themeColor="text1"/>
          <w:lang w:val="it-IT"/>
        </w:rPr>
        <w:t xml:space="preserve">persone </w:t>
      </w:r>
      <w:r w:rsidR="00E4332F">
        <w:rPr>
          <w:rFonts w:ascii="Source Sans Pro" w:hAnsi="Source Sans Pro"/>
          <w:color w:val="000000" w:themeColor="text1"/>
          <w:lang w:val="it-IT"/>
        </w:rPr>
        <w:t>(pari al 70%</w:t>
      </w:r>
      <w:r w:rsidR="00917DCC">
        <w:rPr>
          <w:rFonts w:ascii="Source Sans Pro" w:hAnsi="Source Sans Pro"/>
          <w:color w:val="000000" w:themeColor="text1"/>
          <w:lang w:val="it-IT"/>
        </w:rPr>
        <w:t xml:space="preserve"> dei beneficiari</w:t>
      </w:r>
      <w:r w:rsidR="00E4332F">
        <w:rPr>
          <w:rFonts w:ascii="Source Sans Pro" w:hAnsi="Source Sans Pro"/>
          <w:color w:val="000000" w:themeColor="text1"/>
          <w:lang w:val="it-IT"/>
        </w:rPr>
        <w:t xml:space="preserve">) </w:t>
      </w:r>
      <w:r w:rsidR="00F95128">
        <w:rPr>
          <w:rFonts w:ascii="Source Sans Pro" w:hAnsi="Source Sans Pro"/>
          <w:color w:val="000000" w:themeColor="text1"/>
          <w:lang w:val="it-IT"/>
        </w:rPr>
        <w:t>sono state</w:t>
      </w:r>
      <w:r w:rsidR="00E4332F" w:rsidRPr="00E4332F">
        <w:rPr>
          <w:rFonts w:ascii="Source Sans Pro" w:hAnsi="Source Sans Pro"/>
          <w:color w:val="000000" w:themeColor="text1"/>
          <w:lang w:val="it-IT"/>
        </w:rPr>
        <w:t xml:space="preserve"> assistite </w:t>
      </w:r>
      <w:r w:rsidR="00F95128">
        <w:rPr>
          <w:rFonts w:ascii="Source Sans Pro" w:hAnsi="Source Sans Pro"/>
          <w:color w:val="000000" w:themeColor="text1"/>
          <w:lang w:val="it-IT"/>
        </w:rPr>
        <w:t>in nuclei famigliari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. </w:t>
      </w:r>
      <w:r w:rsidR="00E4332F">
        <w:rPr>
          <w:rFonts w:ascii="Source Sans Pro" w:hAnsi="Source Sans Pro"/>
          <w:color w:val="000000" w:themeColor="text1"/>
          <w:lang w:val="it-IT"/>
        </w:rPr>
        <w:t>Poco più della m</w:t>
      </w:r>
      <w:r w:rsidR="00E4332F">
        <w:rPr>
          <w:rFonts w:ascii="Source Sans Pro" w:hAnsi="Source Sans Pro"/>
          <w:color w:val="000000" w:themeColor="text1"/>
          <w:lang w:val="it-IT"/>
        </w:rPr>
        <w:t>e</w:t>
      </w:r>
      <w:r w:rsidR="00E4332F">
        <w:rPr>
          <w:rFonts w:ascii="Source Sans Pro" w:hAnsi="Source Sans Pro"/>
          <w:color w:val="000000" w:themeColor="text1"/>
          <w:lang w:val="it-IT"/>
        </w:rPr>
        <w:t xml:space="preserve">tà degli assistiti a domicilio percepisce l’assegno di cura del livello base (o livello 1) e il </w:t>
      </w:r>
      <w:r w:rsidR="00917DCC">
        <w:rPr>
          <w:rFonts w:ascii="Source Sans Pro" w:hAnsi="Source Sans Pro"/>
          <w:color w:val="000000" w:themeColor="text1"/>
          <w:lang w:val="it-IT"/>
        </w:rPr>
        <w:t>4,6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% </w:t>
      </w:r>
      <w:r w:rsidR="00E4332F">
        <w:rPr>
          <w:rFonts w:ascii="Source Sans Pro" w:hAnsi="Source Sans Pro"/>
          <w:color w:val="000000" w:themeColor="text1"/>
          <w:lang w:val="it-IT"/>
        </w:rPr>
        <w:t>quello del massimo livello</w:t>
      </w:r>
      <w:r w:rsidR="00664DFA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gramStart"/>
      <w:r w:rsidR="00E4332F">
        <w:rPr>
          <w:rFonts w:ascii="Source Sans Pro" w:hAnsi="Source Sans Pro"/>
          <w:color w:val="000000" w:themeColor="text1"/>
          <w:lang w:val="it-IT"/>
        </w:rPr>
        <w:t>4</w:t>
      </w:r>
      <w:proofErr w:type="gramEnd"/>
      <w:r w:rsidR="00E4332F">
        <w:rPr>
          <w:rFonts w:ascii="Source Sans Pro" w:hAnsi="Source Sans Pro"/>
          <w:color w:val="000000" w:themeColor="text1"/>
          <w:lang w:val="it-IT"/>
        </w:rPr>
        <w:t xml:space="preserve"> che prevede un fabbisogno di assistenza di oltre </w:t>
      </w:r>
      <w:r w:rsidRPr="00485087">
        <w:rPr>
          <w:rFonts w:ascii="Source Sans Pro" w:hAnsi="Source Sans Pro"/>
          <w:color w:val="000000" w:themeColor="text1"/>
          <w:lang w:val="it-IT"/>
        </w:rPr>
        <w:t xml:space="preserve">240 </w:t>
      </w:r>
      <w:r w:rsidR="00E4332F">
        <w:rPr>
          <w:rFonts w:ascii="Source Sans Pro" w:hAnsi="Source Sans Pro"/>
          <w:color w:val="000000" w:themeColor="text1"/>
          <w:lang w:val="it-IT"/>
        </w:rPr>
        <w:t>ore al m</w:t>
      </w:r>
      <w:r w:rsidR="00E4332F">
        <w:rPr>
          <w:rFonts w:ascii="Source Sans Pro" w:hAnsi="Source Sans Pro"/>
          <w:color w:val="000000" w:themeColor="text1"/>
          <w:lang w:val="it-IT"/>
        </w:rPr>
        <w:t>e</w:t>
      </w:r>
      <w:r w:rsidR="00E4332F">
        <w:rPr>
          <w:rFonts w:ascii="Source Sans Pro" w:hAnsi="Source Sans Pro"/>
          <w:color w:val="000000" w:themeColor="text1"/>
          <w:lang w:val="it-IT"/>
        </w:rPr>
        <w:t>se.</w:t>
      </w:r>
    </w:p>
    <w:p w14:paraId="744E96D1" w14:textId="10CA2EEB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6C5BD98F" w14:textId="77777777" w:rsidR="00664DFA" w:rsidRDefault="00643F03" w:rsidP="00643F03">
      <w:pPr>
        <w:rPr>
          <w:rFonts w:ascii="Source Sans Pro" w:hAnsi="Source Sans Pro"/>
          <w:color w:val="000000" w:themeColor="text1"/>
          <w:lang w:val="it-IT"/>
        </w:rPr>
      </w:pPr>
      <w:r w:rsidRPr="00485087">
        <w:rPr>
          <w:rFonts w:ascii="Source Sans Pro" w:hAnsi="Source Sans Pro"/>
          <w:color w:val="000000" w:themeColor="text1"/>
          <w:lang w:val="it-IT"/>
        </w:rPr>
        <w:t>•</w:t>
      </w:r>
      <w:r w:rsidRPr="00485087">
        <w:rPr>
          <w:rFonts w:ascii="Source Sans Pro" w:hAnsi="Source Sans Pro"/>
          <w:color w:val="000000" w:themeColor="text1"/>
          <w:lang w:val="it-IT"/>
        </w:rPr>
        <w:tab/>
      </w:r>
      <w:r w:rsidR="00664DFA">
        <w:rPr>
          <w:rFonts w:ascii="Source Sans Pro" w:hAnsi="Source Sans Pro"/>
          <w:color w:val="000000" w:themeColor="text1"/>
          <w:lang w:val="it-IT"/>
        </w:rPr>
        <w:t xml:space="preserve">Delle persone curate a domicilio il </w:t>
      </w:r>
      <w:proofErr w:type="gramStart"/>
      <w:r w:rsidR="00664DFA">
        <w:rPr>
          <w:rFonts w:ascii="Source Sans Pro" w:hAnsi="Source Sans Pro"/>
          <w:color w:val="000000" w:themeColor="text1"/>
          <w:lang w:val="it-IT"/>
        </w:rPr>
        <w:t>70%</w:t>
      </w:r>
      <w:proofErr w:type="gramEnd"/>
      <w:r w:rsidR="00664DFA">
        <w:rPr>
          <w:rFonts w:ascii="Source Sans Pro" w:hAnsi="Source Sans Pro"/>
          <w:color w:val="000000" w:themeColor="text1"/>
          <w:lang w:val="it-IT"/>
        </w:rPr>
        <w:t xml:space="preserve"> ha più di 70 anni.</w:t>
      </w:r>
    </w:p>
    <w:p w14:paraId="4AEF6B8F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5DFE1F5E" w14:textId="19BDD5B5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  <w:r w:rsidRPr="00485087">
        <w:rPr>
          <w:rFonts w:ascii="Source Sans Pro" w:hAnsi="Source Sans Pro"/>
          <w:color w:val="000000" w:themeColor="text1"/>
          <w:lang w:val="it-IT"/>
        </w:rPr>
        <w:lastRenderedPageBreak/>
        <w:t>•</w:t>
      </w:r>
      <w:r w:rsidRPr="00485087">
        <w:rPr>
          <w:rFonts w:ascii="Source Sans Pro" w:hAnsi="Source Sans Pro"/>
          <w:color w:val="000000" w:themeColor="text1"/>
          <w:lang w:val="it-IT"/>
        </w:rPr>
        <w:tab/>
      </w:r>
      <w:r w:rsidR="00664DFA">
        <w:rPr>
          <w:rFonts w:ascii="Source Sans Pro" w:hAnsi="Source Sans Pro"/>
          <w:color w:val="000000" w:themeColor="text1"/>
          <w:lang w:val="it-IT"/>
        </w:rPr>
        <w:t xml:space="preserve">Le persone curanti sono prevalentemente di sesso femminile: </w:t>
      </w:r>
      <w:proofErr w:type="gramStart"/>
      <w:r w:rsidR="00664DFA">
        <w:rPr>
          <w:rFonts w:ascii="Source Sans Pro" w:hAnsi="Source Sans Pro"/>
          <w:color w:val="000000" w:themeColor="text1"/>
          <w:lang w:val="it-IT"/>
        </w:rPr>
        <w:t>l’</w:t>
      </w:r>
      <w:r w:rsidRPr="00485087">
        <w:rPr>
          <w:rFonts w:ascii="Source Sans Pro" w:hAnsi="Source Sans Pro"/>
          <w:color w:val="000000" w:themeColor="text1"/>
          <w:lang w:val="it-IT"/>
        </w:rPr>
        <w:t>84,2%</w:t>
      </w:r>
      <w:proofErr w:type="gramEnd"/>
      <w:r w:rsidRPr="00485087">
        <w:rPr>
          <w:rFonts w:ascii="Source Sans Pro" w:hAnsi="Source Sans Pro"/>
          <w:color w:val="000000" w:themeColor="text1"/>
          <w:lang w:val="it-IT"/>
        </w:rPr>
        <w:t xml:space="preserve"> de</w:t>
      </w:r>
      <w:r w:rsidR="00664DFA">
        <w:rPr>
          <w:rFonts w:ascii="Source Sans Pro" w:hAnsi="Source Sans Pro"/>
          <w:color w:val="000000" w:themeColor="text1"/>
          <w:lang w:val="it-IT"/>
        </w:rPr>
        <w:t xml:space="preserve">i curanti sono donne. </w:t>
      </w:r>
      <w:r w:rsidR="00664DFA" w:rsidRPr="00664DFA">
        <w:rPr>
          <w:rFonts w:ascii="Source Sans Pro" w:hAnsi="Source Sans Pro"/>
          <w:color w:val="000000" w:themeColor="text1"/>
          <w:lang w:val="it-IT"/>
        </w:rPr>
        <w:t>I cura</w:t>
      </w:r>
      <w:r w:rsidR="00664DFA" w:rsidRPr="00664DFA">
        <w:rPr>
          <w:rFonts w:ascii="Source Sans Pro" w:hAnsi="Source Sans Pro"/>
          <w:color w:val="000000" w:themeColor="text1"/>
          <w:lang w:val="it-IT"/>
        </w:rPr>
        <w:t>n</w:t>
      </w:r>
      <w:r w:rsidR="00664DFA" w:rsidRPr="00664DFA">
        <w:rPr>
          <w:rFonts w:ascii="Source Sans Pro" w:hAnsi="Source Sans Pro"/>
          <w:color w:val="000000" w:themeColor="text1"/>
          <w:lang w:val="it-IT"/>
        </w:rPr>
        <w:t>ti principali sono nel 72,6% dei casi familiari, in particolare figlie e mogli</w:t>
      </w:r>
      <w:r w:rsidR="00664DFA">
        <w:rPr>
          <w:rFonts w:ascii="Source Sans Pro" w:hAnsi="Source Sans Pro"/>
          <w:color w:val="000000" w:themeColor="text1"/>
          <w:lang w:val="it-IT"/>
        </w:rPr>
        <w:t>.</w:t>
      </w:r>
    </w:p>
    <w:p w14:paraId="790651DB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  <w:r w:rsidRPr="00485087">
        <w:rPr>
          <w:rFonts w:ascii="Source Sans Pro" w:hAnsi="Source Sans Pro"/>
          <w:color w:val="000000" w:themeColor="text1"/>
          <w:lang w:val="it-IT"/>
        </w:rPr>
        <w:t xml:space="preserve"> </w:t>
      </w:r>
    </w:p>
    <w:p w14:paraId="027F304E" w14:textId="29D6A059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  <w:r w:rsidRPr="00485087">
        <w:rPr>
          <w:rFonts w:ascii="Source Sans Pro" w:hAnsi="Source Sans Pro"/>
          <w:color w:val="000000" w:themeColor="text1"/>
          <w:lang w:val="it-IT"/>
        </w:rPr>
        <w:t>•</w:t>
      </w:r>
      <w:r w:rsidRPr="00485087">
        <w:rPr>
          <w:rFonts w:ascii="Source Sans Pro" w:hAnsi="Source Sans Pro"/>
          <w:color w:val="000000" w:themeColor="text1"/>
          <w:lang w:val="it-IT"/>
        </w:rPr>
        <w:tab/>
      </w:r>
      <w:r w:rsidR="00664DFA" w:rsidRPr="00664DFA">
        <w:rPr>
          <w:rFonts w:ascii="Source Sans Pro" w:hAnsi="Source Sans Pro"/>
          <w:color w:val="000000" w:themeColor="text1"/>
          <w:lang w:val="it-IT"/>
        </w:rPr>
        <w:t>Oltre a svolgere l’attività di assistenza, i familiari curanti hanno spesso un’occupazione: il 18,8% lav</w:t>
      </w:r>
      <w:r w:rsidR="00664DFA" w:rsidRPr="00664DFA">
        <w:rPr>
          <w:rFonts w:ascii="Source Sans Pro" w:hAnsi="Source Sans Pro"/>
          <w:color w:val="000000" w:themeColor="text1"/>
          <w:lang w:val="it-IT"/>
        </w:rPr>
        <w:t>o</w:t>
      </w:r>
      <w:r w:rsidR="00664DFA" w:rsidRPr="00664DFA">
        <w:rPr>
          <w:rFonts w:ascii="Source Sans Pro" w:hAnsi="Source Sans Pro"/>
          <w:color w:val="000000" w:themeColor="text1"/>
          <w:lang w:val="it-IT"/>
        </w:rPr>
        <w:t>ra a tempo pieno e il 13,5% a part-time.</w:t>
      </w:r>
    </w:p>
    <w:p w14:paraId="646CC99F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33048B14" w14:textId="1519E907" w:rsidR="00664DFA" w:rsidRDefault="00643F03" w:rsidP="00643F03">
      <w:pPr>
        <w:rPr>
          <w:rFonts w:ascii="Source Sans Pro" w:hAnsi="Source Sans Pro"/>
          <w:color w:val="000000" w:themeColor="text1"/>
          <w:lang w:val="it-IT"/>
        </w:rPr>
      </w:pPr>
      <w:r w:rsidRPr="00485087">
        <w:rPr>
          <w:rFonts w:ascii="Source Sans Pro" w:hAnsi="Source Sans Pro"/>
          <w:color w:val="000000" w:themeColor="text1"/>
          <w:lang w:val="it-IT"/>
        </w:rPr>
        <w:t>•</w:t>
      </w:r>
      <w:r w:rsidRPr="00485087">
        <w:rPr>
          <w:rFonts w:ascii="Source Sans Pro" w:hAnsi="Source Sans Pro"/>
          <w:color w:val="000000" w:themeColor="text1"/>
          <w:lang w:val="it-IT"/>
        </w:rPr>
        <w:tab/>
        <w:t xml:space="preserve">In </w:t>
      </w:r>
      <w:r w:rsidR="00664DFA">
        <w:rPr>
          <w:rFonts w:ascii="Source Sans Pro" w:hAnsi="Source Sans Pro"/>
          <w:color w:val="000000" w:themeColor="text1"/>
          <w:lang w:val="it-IT"/>
        </w:rPr>
        <w:t xml:space="preserve">molti nuclei familiari il lavoro di cura </w:t>
      </w:r>
      <w:proofErr w:type="gramStart"/>
      <w:r w:rsidR="00664DFA">
        <w:rPr>
          <w:rFonts w:ascii="Source Sans Pro" w:hAnsi="Source Sans Pro"/>
          <w:color w:val="000000" w:themeColor="text1"/>
          <w:lang w:val="it-IT"/>
        </w:rPr>
        <w:t>viene</w:t>
      </w:r>
      <w:proofErr w:type="gramEnd"/>
      <w:r w:rsidR="00664DFA">
        <w:rPr>
          <w:rFonts w:ascii="Source Sans Pro" w:hAnsi="Source Sans Pro"/>
          <w:color w:val="000000" w:themeColor="text1"/>
          <w:lang w:val="it-IT"/>
        </w:rPr>
        <w:t xml:space="preserve"> affidato in parte o in toto a una badante. </w:t>
      </w:r>
      <w:r w:rsidR="00664DFA" w:rsidRPr="00664DFA">
        <w:rPr>
          <w:rFonts w:ascii="Source Sans Pro" w:hAnsi="Source Sans Pro"/>
          <w:color w:val="000000" w:themeColor="text1"/>
          <w:lang w:val="it-IT"/>
        </w:rPr>
        <w:t>In Alto Adige lavorano ca. 4.500 badanti, di cui il 97% è di sesso femminile.</w:t>
      </w:r>
      <w:r w:rsidR="00664DFA">
        <w:rPr>
          <w:rFonts w:ascii="Source Sans Pro" w:hAnsi="Source Sans Pro"/>
          <w:color w:val="000000" w:themeColor="text1"/>
          <w:lang w:val="it-IT"/>
        </w:rPr>
        <w:t xml:space="preserve"> </w:t>
      </w:r>
      <w:r w:rsidR="00543622">
        <w:rPr>
          <w:rFonts w:ascii="Source Sans Pro" w:hAnsi="Source Sans Pro"/>
          <w:color w:val="000000" w:themeColor="text1"/>
          <w:lang w:val="it-IT"/>
        </w:rPr>
        <w:t xml:space="preserve">Circa la </w:t>
      </w:r>
      <w:proofErr w:type="gramStart"/>
      <w:r w:rsidR="00543622">
        <w:rPr>
          <w:rFonts w:ascii="Source Sans Pro" w:hAnsi="Source Sans Pro"/>
          <w:color w:val="000000" w:themeColor="text1"/>
          <w:lang w:val="it-IT"/>
        </w:rPr>
        <w:t>metà di esse</w:t>
      </w:r>
      <w:proofErr w:type="gramEnd"/>
      <w:r w:rsidR="00664DFA">
        <w:rPr>
          <w:rFonts w:ascii="Source Sans Pro" w:hAnsi="Source Sans Pro"/>
          <w:color w:val="000000" w:themeColor="text1"/>
          <w:lang w:val="it-IT"/>
        </w:rPr>
        <w:t xml:space="preserve"> viene da un</w:t>
      </w:r>
      <w:r w:rsidR="00861AAC">
        <w:rPr>
          <w:rFonts w:ascii="Source Sans Pro" w:hAnsi="Source Sans Pro"/>
          <w:color w:val="000000" w:themeColor="text1"/>
          <w:lang w:val="it-IT"/>
        </w:rPr>
        <w:t>o stato membro dell’</w:t>
      </w:r>
      <w:r w:rsidR="00664DFA">
        <w:rPr>
          <w:rFonts w:ascii="Source Sans Pro" w:hAnsi="Source Sans Pro"/>
          <w:color w:val="000000" w:themeColor="text1"/>
          <w:lang w:val="it-IT"/>
        </w:rPr>
        <w:t>UE, l’altro 50% da Paesi non UE.</w:t>
      </w:r>
    </w:p>
    <w:p w14:paraId="0A6F4110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691FBB62" w14:textId="77777777" w:rsidR="00643F03" w:rsidRPr="00485087" w:rsidRDefault="00643F03" w:rsidP="00643F03">
      <w:pPr>
        <w:rPr>
          <w:rFonts w:ascii="Source Sans Pro" w:hAnsi="Source Sans Pro"/>
          <w:color w:val="000000" w:themeColor="text1"/>
          <w:lang w:val="it-IT"/>
        </w:rPr>
      </w:pPr>
    </w:p>
    <w:p w14:paraId="01647DC4" w14:textId="6D354F4C" w:rsidR="00643F03" w:rsidRPr="00485087" w:rsidRDefault="00543622" w:rsidP="00643F03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Per ulteriori informazioni è possibile rivolgersi al Direttore dell’IPL </w:t>
      </w:r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>Stefan Perini (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tel.</w:t>
      </w:r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0471 41 88 30, </w:t>
      </w:r>
      <w:hyperlink r:id="rId9" w:history="1">
        <w:r w:rsidR="00F95128" w:rsidRPr="00D85FA6">
          <w:rPr>
            <w:rStyle w:val="Hyperlink"/>
            <w:rFonts w:ascii="Source Sans Pro" w:hAnsi="Source Sans Pro" w:cs="Tahoma"/>
            <w:i/>
            <w:szCs w:val="22"/>
            <w:lang w:val="it-IT"/>
          </w:rPr>
          <w:t>st</w:t>
        </w:r>
        <w:r w:rsidR="00F95128" w:rsidRPr="00D85FA6">
          <w:rPr>
            <w:rStyle w:val="Hyperlink"/>
            <w:rFonts w:ascii="Source Sans Pro" w:hAnsi="Source Sans Pro" w:cs="Tahoma"/>
            <w:i/>
            <w:szCs w:val="22"/>
            <w:lang w:val="it-IT"/>
          </w:rPr>
          <w:t>e</w:t>
        </w:r>
        <w:r w:rsidR="00F95128" w:rsidRPr="00D85FA6">
          <w:rPr>
            <w:rStyle w:val="Hyperlink"/>
            <w:rFonts w:ascii="Source Sans Pro" w:hAnsi="Source Sans Pro" w:cs="Tahoma"/>
            <w:i/>
            <w:szCs w:val="22"/>
            <w:lang w:val="it-IT"/>
          </w:rPr>
          <w:t>fan.perini@afi-ipl.org</w:t>
        </w:r>
      </w:hyperlink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)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e al ricercatore </w:t>
      </w:r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Josef </w:t>
      </w:r>
      <w:proofErr w:type="spellStart"/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>Untermarzoner</w:t>
      </w:r>
      <w:proofErr w:type="spellEnd"/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tel. </w:t>
      </w:r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0471 41 88 30, </w:t>
      </w:r>
      <w:hyperlink r:id="rId10" w:history="1">
        <w:r w:rsidR="00F95128" w:rsidRPr="00D85FA6">
          <w:rPr>
            <w:rStyle w:val="Hyperlink"/>
            <w:rFonts w:ascii="Source Sans Pro" w:hAnsi="Source Sans Pro" w:cs="Tahoma"/>
            <w:i/>
            <w:szCs w:val="22"/>
            <w:lang w:val="it-IT"/>
          </w:rPr>
          <w:t>josef.untermarzoner@afi-ipl.org</w:t>
        </w:r>
      </w:hyperlink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p w14:paraId="07396F8B" w14:textId="77777777" w:rsidR="00643F03" w:rsidRPr="00485087" w:rsidRDefault="00643F03" w:rsidP="00643F03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14:paraId="4178E8D6" w14:textId="56E1D653" w:rsidR="00643F03" w:rsidRPr="00485087" w:rsidRDefault="00543622" w:rsidP="00643F03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Lo studio può essere scaricato dal sito dell’Istituto all’indirizzo </w:t>
      </w:r>
      <w:hyperlink r:id="rId11" w:history="1">
        <w:r w:rsidR="00643F03" w:rsidRPr="00485087">
          <w:rPr>
            <w:rStyle w:val="Hyperlink"/>
            <w:rFonts w:ascii="Source Sans Pro" w:hAnsi="Source Sans Pro" w:cs="Tahoma"/>
            <w:i/>
            <w:szCs w:val="22"/>
            <w:lang w:val="it-IT"/>
          </w:rPr>
          <w:t>www.afi-ipl.org</w:t>
        </w:r>
      </w:hyperlink>
      <w:r w:rsidR="00643F03" w:rsidRPr="00485087">
        <w:rPr>
          <w:rFonts w:ascii="Source Sans Pro" w:hAnsi="Source Sans Pro" w:cs="Tahoma"/>
          <w:i/>
          <w:color w:val="000000" w:themeColor="text1"/>
          <w:szCs w:val="22"/>
          <w:lang w:val="it-IT"/>
        </w:rPr>
        <w:t>.</w:t>
      </w:r>
    </w:p>
    <w:p w14:paraId="473C1015" w14:textId="77777777" w:rsidR="00965103" w:rsidRPr="00485087" w:rsidRDefault="00965103" w:rsidP="00643F03">
      <w:pPr>
        <w:rPr>
          <w:rFonts w:ascii="Source Serif Pro" w:hAnsi="Source Serif Pro" w:cs="Tahoma"/>
          <w:szCs w:val="22"/>
          <w:lang w:val="it-IT"/>
        </w:rPr>
      </w:pPr>
    </w:p>
    <w:sectPr w:rsidR="00965103" w:rsidRPr="00485087" w:rsidSect="00B454E6">
      <w:headerReference w:type="default" r:id="rId12"/>
      <w:footerReference w:type="default" r:id="rId13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98E79" w14:textId="77777777" w:rsidR="006639A7" w:rsidRDefault="006639A7">
      <w:r>
        <w:separator/>
      </w:r>
    </w:p>
  </w:endnote>
  <w:endnote w:type="continuationSeparator" w:id="0">
    <w:p w14:paraId="4F90DCE2" w14:textId="77777777" w:rsidR="006639A7" w:rsidRDefault="0066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ignPainter-HouseScript"/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altName w:val="Luminari"/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altName w:val="Aria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erif Pro">
    <w:altName w:val="System Font Heavy"/>
    <w:panose1 w:val="02040603050405020204"/>
    <w:charset w:val="00"/>
    <w:family w:val="roman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C48" w14:textId="77777777" w:rsidR="006639A7" w:rsidRPr="00184EFC" w:rsidRDefault="006639A7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6639A7" w:rsidRPr="00184EFC" w14:paraId="6E8B33F3" w14:textId="77777777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E3F7E15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14:paraId="54D4C312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14:paraId="014C6268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14:paraId="6A67F397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14:paraId="30F8D075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461ED52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4BDA544E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14:paraId="11E1154C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14:paraId="02FAB9BD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Via Canonico Michael Gamper, 1</w:t>
          </w:r>
        </w:p>
        <w:p w14:paraId="67B432D1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70E6DBF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4F94FF7E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14:paraId="221A6D13" w14:textId="77777777" w:rsidR="006639A7" w:rsidRPr="00184EFC" w:rsidRDefault="006639A7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14:paraId="6AD745BF" w14:textId="77777777" w:rsidR="006639A7" w:rsidRPr="00184EFC" w:rsidRDefault="00F95128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6639A7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6639A7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6639A7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14:paraId="5F9B940A" w14:textId="77777777" w:rsidR="006639A7" w:rsidRPr="00184EFC" w:rsidRDefault="00F95128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6639A7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6639A7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14:paraId="6D54D5D4" w14:textId="77777777" w:rsidR="006639A7" w:rsidRPr="00756BB4" w:rsidRDefault="006639A7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1D828" w14:textId="77777777" w:rsidR="006639A7" w:rsidRDefault="006639A7">
      <w:r>
        <w:separator/>
      </w:r>
    </w:p>
  </w:footnote>
  <w:footnote w:type="continuationSeparator" w:id="0">
    <w:p w14:paraId="501C0569" w14:textId="77777777" w:rsidR="006639A7" w:rsidRDefault="0066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E17BC" w14:textId="77777777" w:rsidR="006639A7" w:rsidRPr="00A02880" w:rsidRDefault="006639A7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 wp14:anchorId="3D6F23D6" wp14:editId="6BBE8C41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185D9" w14:textId="319DAC27" w:rsidR="006639A7" w:rsidRPr="007439CE" w:rsidRDefault="006639A7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>
      <w:rPr>
        <w:rFonts w:cs="Tahoma"/>
        <w:noProof/>
        <w:color w:val="000000" w:themeColor="text1"/>
        <w:szCs w:val="22"/>
        <w:lang w:val="de-DE" w:eastAsia="it-IT"/>
      </w:rPr>
      <w:t>30</w:t>
    </w:r>
    <w:r w:rsidR="00F95128">
      <w:rPr>
        <w:rFonts w:cs="Tahoma"/>
        <w:noProof/>
        <w:color w:val="000000" w:themeColor="text1"/>
        <w:szCs w:val="22"/>
        <w:lang w:val="de-DE" w:eastAsia="it-IT"/>
      </w:rPr>
      <w:t>.</w:t>
    </w:r>
    <w:r>
      <w:rPr>
        <w:rFonts w:cs="Tahoma"/>
        <w:noProof/>
        <w:color w:val="000000" w:themeColor="text1"/>
        <w:szCs w:val="22"/>
        <w:lang w:val="de-DE" w:eastAsia="it-IT"/>
      </w:rPr>
      <w:t>0</w:t>
    </w:r>
    <w:r w:rsidR="00F95128">
      <w:rPr>
        <w:rFonts w:cs="Tahoma"/>
        <w:noProof/>
        <w:color w:val="000000" w:themeColor="text1"/>
        <w:szCs w:val="22"/>
        <w:lang w:val="de-DE" w:eastAsia="it-IT"/>
      </w:rPr>
      <w:t>6.</w:t>
    </w:r>
    <w:r>
      <w:rPr>
        <w:rFonts w:cs="Tahoma"/>
        <w:noProof/>
        <w:color w:val="000000" w:themeColor="text1"/>
        <w:szCs w:val="22"/>
        <w:lang w:val="de-DE" w:eastAsia="it-IT"/>
      </w:rPr>
      <w:t>2016</w:t>
    </w:r>
  </w:p>
  <w:p w14:paraId="7498CE17" w14:textId="77777777" w:rsidR="006639A7" w:rsidRPr="007439CE" w:rsidRDefault="006639A7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08177D59" wp14:editId="083069D2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356B9A43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Pr="007439CE">
      <w:rPr>
        <w:sz w:val="4"/>
        <w:szCs w:val="4"/>
        <w:lang w:val="de-DE"/>
      </w:rPr>
      <w:t xml:space="preserve"> </w:t>
    </w:r>
  </w:p>
  <w:p w14:paraId="252736A7" w14:textId="77777777" w:rsidR="006639A7" w:rsidRPr="007439CE" w:rsidRDefault="006639A7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44585064" wp14:editId="0B10E186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64077756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0E65D8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E65D8"/>
    <w:rsid w:val="000F20B0"/>
    <w:rsid w:val="001007B7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573E4"/>
    <w:rsid w:val="00164096"/>
    <w:rsid w:val="00174146"/>
    <w:rsid w:val="00176529"/>
    <w:rsid w:val="0017655B"/>
    <w:rsid w:val="0018389A"/>
    <w:rsid w:val="00184EFC"/>
    <w:rsid w:val="00185C55"/>
    <w:rsid w:val="001974E7"/>
    <w:rsid w:val="001A0AE0"/>
    <w:rsid w:val="001A6C5E"/>
    <w:rsid w:val="001B42E7"/>
    <w:rsid w:val="001B4FA9"/>
    <w:rsid w:val="001B5A7B"/>
    <w:rsid w:val="001C02D8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0FED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4AF7"/>
    <w:rsid w:val="004560D9"/>
    <w:rsid w:val="00460692"/>
    <w:rsid w:val="004627BA"/>
    <w:rsid w:val="0047232F"/>
    <w:rsid w:val="00477D10"/>
    <w:rsid w:val="00480F40"/>
    <w:rsid w:val="004829D5"/>
    <w:rsid w:val="00485087"/>
    <w:rsid w:val="00486488"/>
    <w:rsid w:val="004901A2"/>
    <w:rsid w:val="0049047B"/>
    <w:rsid w:val="004957FD"/>
    <w:rsid w:val="004A3641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622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87A9D"/>
    <w:rsid w:val="00592EE4"/>
    <w:rsid w:val="0059423E"/>
    <w:rsid w:val="005A041C"/>
    <w:rsid w:val="005A185A"/>
    <w:rsid w:val="005A1E59"/>
    <w:rsid w:val="005A2860"/>
    <w:rsid w:val="005A3CD5"/>
    <w:rsid w:val="005A4F8E"/>
    <w:rsid w:val="005A5198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43F03"/>
    <w:rsid w:val="00650D2A"/>
    <w:rsid w:val="00650F25"/>
    <w:rsid w:val="00654B79"/>
    <w:rsid w:val="00657006"/>
    <w:rsid w:val="00661738"/>
    <w:rsid w:val="006639A7"/>
    <w:rsid w:val="00664DFA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6C49"/>
    <w:rsid w:val="006F7E3F"/>
    <w:rsid w:val="006F7FCC"/>
    <w:rsid w:val="00702FE1"/>
    <w:rsid w:val="007036D2"/>
    <w:rsid w:val="00705576"/>
    <w:rsid w:val="00707A10"/>
    <w:rsid w:val="0071019D"/>
    <w:rsid w:val="0071168C"/>
    <w:rsid w:val="00712C13"/>
    <w:rsid w:val="007130F4"/>
    <w:rsid w:val="00714209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6215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04CC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1AAC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4262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17DC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57AD2"/>
    <w:rsid w:val="00963307"/>
    <w:rsid w:val="00965103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11D9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1DF0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57552"/>
    <w:rsid w:val="00B60A79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790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32EA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2673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724"/>
    <w:rsid w:val="00D85C0F"/>
    <w:rsid w:val="00D86C23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54E4"/>
    <w:rsid w:val="00E42CF9"/>
    <w:rsid w:val="00E4332F"/>
    <w:rsid w:val="00E5194A"/>
    <w:rsid w:val="00E60B4A"/>
    <w:rsid w:val="00E60C4D"/>
    <w:rsid w:val="00E61BD7"/>
    <w:rsid w:val="00E710B7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1BB5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5128"/>
    <w:rsid w:val="00F97D1F"/>
    <w:rsid w:val="00FA170E"/>
    <w:rsid w:val="00FA2DBE"/>
    <w:rsid w:val="00FA5F66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0E5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fi-ipl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f.untermarzoner@afi-ip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fan.perini@afi-ipl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01DA-FB9D-460E-A52E-2BA2C3DE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02a_Pressemitteilung.dotx</Template>
  <TotalTime>0</TotalTime>
  <Pages>3</Pages>
  <Words>919</Words>
  <Characters>5795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6701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Georg Dekas</dc:creator>
  <cp:lastModifiedBy>Stefan Perini</cp:lastModifiedBy>
  <cp:revision>24</cp:revision>
  <cp:lastPrinted>2016-06-29T07:43:00Z</cp:lastPrinted>
  <dcterms:created xsi:type="dcterms:W3CDTF">2016-06-28T07:27:00Z</dcterms:created>
  <dcterms:modified xsi:type="dcterms:W3CDTF">2016-06-29T13:18:00Z</dcterms:modified>
</cp:coreProperties>
</file>